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C86" w:rsidRPr="001C31CF" w:rsidRDefault="00896C86" w:rsidP="00EA1518">
      <w:pPr>
        <w:tabs>
          <w:tab w:val="left" w:pos="5040"/>
        </w:tabs>
        <w:spacing w:after="120"/>
        <w:jc w:val="both"/>
        <w:rPr>
          <w:rFonts w:ascii="Arial" w:eastAsia="Gungsuh" w:hAnsi="Arial" w:cs="Arial"/>
          <w:b/>
          <w:sz w:val="28"/>
          <w:lang w:val="es-CO"/>
        </w:rPr>
      </w:pPr>
      <w:bookmarkStart w:id="0" w:name="_GoBack"/>
      <w:bookmarkEnd w:id="0"/>
      <w:r w:rsidRPr="001C31CF">
        <w:rPr>
          <w:rFonts w:ascii="Arial" w:eastAsia="Gungsuh" w:hAnsi="Arial" w:cs="Arial"/>
          <w:b/>
          <w:sz w:val="28"/>
          <w:lang w:val="es-CO"/>
        </w:rPr>
        <w:t>TÍTULO LARGO</w:t>
      </w:r>
      <w:r w:rsidR="00590697" w:rsidRPr="001C31CF">
        <w:rPr>
          <w:rFonts w:ascii="Arial" w:eastAsia="Gungsuh" w:hAnsi="Arial" w:cs="Arial"/>
          <w:b/>
          <w:sz w:val="28"/>
          <w:lang w:val="es-CO"/>
        </w:rPr>
        <w:t xml:space="preserve"> (en idioma original)</w:t>
      </w:r>
    </w:p>
    <w:p w:rsidR="00590697" w:rsidRPr="001C31CF" w:rsidRDefault="00590697" w:rsidP="00590697">
      <w:pPr>
        <w:tabs>
          <w:tab w:val="left" w:pos="5040"/>
        </w:tabs>
        <w:spacing w:after="120"/>
        <w:jc w:val="both"/>
        <w:rPr>
          <w:rFonts w:ascii="Arial" w:eastAsia="Gungsuh" w:hAnsi="Arial" w:cs="Arial"/>
          <w:b/>
          <w:sz w:val="28"/>
          <w:lang w:val="es-CO"/>
        </w:rPr>
      </w:pPr>
      <w:r w:rsidRPr="001C31CF">
        <w:rPr>
          <w:rFonts w:ascii="Arial" w:eastAsia="Gungsuh" w:hAnsi="Arial" w:cs="Arial"/>
          <w:b/>
          <w:sz w:val="28"/>
          <w:lang w:val="es-CO"/>
        </w:rPr>
        <w:t>FULL TITLE (en idioma inglés)</w:t>
      </w:r>
    </w:p>
    <w:p w:rsidR="00590697" w:rsidRPr="001C31CF" w:rsidRDefault="00590697" w:rsidP="00590697">
      <w:pPr>
        <w:tabs>
          <w:tab w:val="left" w:pos="5040"/>
        </w:tabs>
        <w:spacing w:after="120"/>
        <w:jc w:val="both"/>
        <w:rPr>
          <w:rFonts w:ascii="Arial" w:eastAsia="Gungsuh" w:hAnsi="Arial" w:cs="Arial"/>
          <w:lang w:val="es-CO"/>
        </w:rPr>
      </w:pPr>
      <w:r w:rsidRPr="001C31CF">
        <w:rPr>
          <w:rFonts w:ascii="Arial" w:eastAsia="Gungsuh" w:hAnsi="Arial" w:cs="Arial"/>
          <w:lang w:val="es-CO"/>
        </w:rPr>
        <w:t>(línea en blanco)</w:t>
      </w:r>
    </w:p>
    <w:p w:rsidR="00896C86" w:rsidRPr="001C31CF" w:rsidRDefault="00896C86" w:rsidP="00EA1518">
      <w:pPr>
        <w:spacing w:after="120"/>
        <w:jc w:val="both"/>
        <w:rPr>
          <w:rFonts w:ascii="Arial" w:eastAsia="Gungsuh" w:hAnsi="Arial" w:cs="Arial"/>
          <w:lang w:val="pt-BR"/>
        </w:rPr>
      </w:pPr>
      <w:r w:rsidRPr="001C31CF">
        <w:rPr>
          <w:rFonts w:ascii="Arial" w:eastAsia="Gungsuh" w:hAnsi="Arial" w:cs="Arial"/>
          <w:lang w:val="pt-BR"/>
        </w:rPr>
        <w:t>AUTORES:</w:t>
      </w:r>
      <w:r w:rsidRPr="001C31CF">
        <w:rPr>
          <w:rFonts w:ascii="Arial" w:eastAsia="Gungsuh" w:hAnsi="Arial" w:cs="Arial"/>
          <w:b/>
          <w:lang w:val="pt-BR"/>
        </w:rPr>
        <w:t xml:space="preserve"> </w:t>
      </w:r>
      <w:r w:rsidRPr="001C31CF">
        <w:rPr>
          <w:rFonts w:ascii="Arial" w:eastAsia="Gungsuh" w:hAnsi="Arial" w:cs="Arial"/>
          <w:b/>
          <w:lang w:val="pt-BR"/>
        </w:rPr>
        <w:tab/>
      </w:r>
      <w:r w:rsidRPr="001C31CF">
        <w:rPr>
          <w:rFonts w:ascii="Arial" w:eastAsia="Gungsuh" w:hAnsi="Arial" w:cs="Arial"/>
          <w:lang w:val="pt-BR"/>
        </w:rPr>
        <w:t>Autor</w:t>
      </w:r>
      <w:r w:rsidRPr="001C31CF">
        <w:rPr>
          <w:rStyle w:val="Caracteresdenotaalpie"/>
          <w:rFonts w:ascii="Arial" w:eastAsia="Gungsuh" w:hAnsi="Arial" w:cs="Arial"/>
        </w:rPr>
        <w:footnoteReference w:id="1"/>
      </w:r>
    </w:p>
    <w:p w:rsidR="00896C86" w:rsidRPr="001C31CF" w:rsidRDefault="00896C86" w:rsidP="00590697">
      <w:pPr>
        <w:spacing w:after="120"/>
        <w:ind w:left="708" w:firstLine="708"/>
        <w:jc w:val="both"/>
        <w:rPr>
          <w:rFonts w:ascii="Arial" w:eastAsia="Gungsuh" w:hAnsi="Arial" w:cs="Arial"/>
          <w:lang w:val="pt-PT"/>
        </w:rPr>
      </w:pPr>
      <w:r w:rsidRPr="001C31CF">
        <w:rPr>
          <w:rFonts w:ascii="Arial" w:eastAsia="Gungsuh" w:hAnsi="Arial" w:cs="Arial"/>
          <w:lang w:val="pt-PT"/>
        </w:rPr>
        <w:t>Autor</w:t>
      </w:r>
      <w:r w:rsidRPr="001C31CF">
        <w:rPr>
          <w:rStyle w:val="Caracteresdenotaalpie"/>
          <w:rFonts w:ascii="Arial" w:eastAsia="Gungsuh" w:hAnsi="Arial" w:cs="Arial"/>
        </w:rPr>
        <w:footnoteReference w:id="2"/>
      </w:r>
    </w:p>
    <w:p w:rsidR="00896C86" w:rsidRPr="001C31CF" w:rsidRDefault="00896C86" w:rsidP="00590697">
      <w:pPr>
        <w:spacing w:after="120"/>
        <w:ind w:left="708" w:firstLine="708"/>
        <w:jc w:val="both"/>
        <w:rPr>
          <w:rFonts w:ascii="Arial" w:eastAsia="Gungsuh" w:hAnsi="Arial" w:cs="Arial"/>
          <w:lang w:val="es-CO"/>
        </w:rPr>
      </w:pPr>
      <w:r w:rsidRPr="001C31CF">
        <w:rPr>
          <w:rFonts w:ascii="Arial" w:eastAsia="Gungsuh" w:hAnsi="Arial" w:cs="Arial"/>
          <w:lang w:val="es-CO"/>
        </w:rPr>
        <w:t>Autor</w:t>
      </w:r>
      <w:r w:rsidRPr="001C31CF">
        <w:rPr>
          <w:rStyle w:val="Caracteresdenotaalpie"/>
          <w:rFonts w:ascii="Arial" w:eastAsia="Gungsuh" w:hAnsi="Arial" w:cs="Arial"/>
        </w:rPr>
        <w:footnoteReference w:id="3"/>
      </w:r>
    </w:p>
    <w:p w:rsidR="00896C86" w:rsidRPr="001C31CF" w:rsidRDefault="00896C86" w:rsidP="00EA1518">
      <w:pPr>
        <w:spacing w:after="120"/>
        <w:jc w:val="both"/>
        <w:rPr>
          <w:rFonts w:ascii="Arial" w:eastAsia="Gungsuh" w:hAnsi="Arial" w:cs="Arial"/>
        </w:rPr>
      </w:pPr>
      <w:r w:rsidRPr="001C31CF">
        <w:rPr>
          <w:rFonts w:ascii="Arial" w:eastAsia="Gungsuh" w:hAnsi="Arial" w:cs="Arial"/>
        </w:rPr>
        <w:t>DIRECCIÓN PARA CORRESPONDENCIA:</w:t>
      </w:r>
      <w:r w:rsidR="008C684D" w:rsidRPr="001C31CF">
        <w:rPr>
          <w:rFonts w:ascii="Arial" w:eastAsia="Gungsuh" w:hAnsi="Arial" w:cs="Arial"/>
        </w:rPr>
        <w:t xml:space="preserve"> (del autor principal)</w:t>
      </w:r>
    </w:p>
    <w:p w:rsidR="00896C86" w:rsidRPr="001C31CF" w:rsidRDefault="00896C86" w:rsidP="00EA1518">
      <w:pPr>
        <w:spacing w:after="120"/>
        <w:jc w:val="both"/>
        <w:rPr>
          <w:rFonts w:ascii="Arial" w:eastAsia="Gungsuh" w:hAnsi="Arial" w:cs="Arial"/>
        </w:rPr>
      </w:pPr>
      <w:r w:rsidRPr="001C31CF">
        <w:rPr>
          <w:rFonts w:ascii="Arial" w:eastAsia="Gungsuh" w:hAnsi="Arial" w:cs="Arial"/>
        </w:rPr>
        <w:t xml:space="preserve">Fecha de recepción: </w:t>
      </w:r>
    </w:p>
    <w:p w:rsidR="00896C86" w:rsidRPr="001C31CF" w:rsidRDefault="00896C86" w:rsidP="00EA1518">
      <w:pPr>
        <w:spacing w:after="120"/>
        <w:jc w:val="both"/>
        <w:rPr>
          <w:rFonts w:ascii="Arial" w:eastAsia="Gungsuh" w:hAnsi="Arial" w:cs="Arial"/>
          <w:lang w:val="es-CO"/>
        </w:rPr>
      </w:pPr>
      <w:r w:rsidRPr="001C31CF">
        <w:rPr>
          <w:rFonts w:ascii="Arial" w:eastAsia="Gungsuh" w:hAnsi="Arial" w:cs="Arial"/>
        </w:rPr>
        <w:t xml:space="preserve">Fecha de aceptación: </w:t>
      </w:r>
    </w:p>
    <w:p w:rsidR="00896C86" w:rsidRPr="001C31CF" w:rsidRDefault="00896C86" w:rsidP="00EA1518">
      <w:pPr>
        <w:spacing w:after="120"/>
        <w:jc w:val="both"/>
        <w:rPr>
          <w:rFonts w:ascii="Arial" w:eastAsia="Gungsuh" w:hAnsi="Arial" w:cs="Arial"/>
          <w:lang w:val="en-US"/>
        </w:rPr>
      </w:pPr>
      <w:r w:rsidRPr="001C31CF">
        <w:rPr>
          <w:rFonts w:ascii="Arial" w:eastAsia="Gungsuh" w:hAnsi="Arial" w:cs="Arial"/>
          <w:lang w:val="en-US"/>
        </w:rPr>
        <w:t>RESUMEN</w:t>
      </w:r>
    </w:p>
    <w:p w:rsidR="00896C86" w:rsidRPr="001C31CF" w:rsidRDefault="00896C86" w:rsidP="00590697">
      <w:pPr>
        <w:jc w:val="both"/>
        <w:rPr>
          <w:rFonts w:ascii="Arial" w:eastAsia="Gungsuh" w:hAnsi="Arial" w:cs="Arial"/>
          <w:lang w:val="en-US"/>
        </w:rPr>
      </w:pPr>
      <w:r w:rsidRPr="001C31CF">
        <w:rPr>
          <w:rFonts w:ascii="Arial" w:eastAsia="Gungsuh" w:hAnsi="Arial" w:cs="Arial"/>
          <w:lang w:val="en-US"/>
        </w:rPr>
        <w:t xml:space="preserve">PALABRAS CLAVE: </w:t>
      </w:r>
    </w:p>
    <w:p w:rsidR="00590697" w:rsidRPr="001C31CF" w:rsidRDefault="00590697" w:rsidP="00590697">
      <w:pPr>
        <w:tabs>
          <w:tab w:val="left" w:pos="5040"/>
        </w:tabs>
        <w:jc w:val="both"/>
        <w:rPr>
          <w:rFonts w:ascii="Arial" w:eastAsia="Gungsuh" w:hAnsi="Arial" w:cs="Arial"/>
          <w:lang w:val="es-CO"/>
        </w:rPr>
      </w:pPr>
      <w:r w:rsidRPr="001C31CF">
        <w:rPr>
          <w:rFonts w:ascii="Arial" w:eastAsia="Gungsuh" w:hAnsi="Arial" w:cs="Arial"/>
          <w:lang w:val="es-CO"/>
        </w:rPr>
        <w:t>(línea en blanco)</w:t>
      </w:r>
    </w:p>
    <w:p w:rsidR="00896C86" w:rsidRPr="001C31CF" w:rsidRDefault="00896C86" w:rsidP="00742DF2">
      <w:pPr>
        <w:spacing w:after="120"/>
        <w:jc w:val="both"/>
        <w:rPr>
          <w:rFonts w:ascii="Arial" w:eastAsia="Gungsuh" w:hAnsi="Arial" w:cs="Arial"/>
          <w:lang w:val="es-CO"/>
        </w:rPr>
      </w:pPr>
      <w:r w:rsidRPr="001C31CF">
        <w:rPr>
          <w:rFonts w:ascii="Arial" w:eastAsia="Gungsuh" w:hAnsi="Arial" w:cs="Arial"/>
          <w:lang w:val="es-CO"/>
        </w:rPr>
        <w:t>ABSTRACT</w:t>
      </w:r>
    </w:p>
    <w:p w:rsidR="00896C86" w:rsidRPr="001C31CF" w:rsidRDefault="00896C86" w:rsidP="00EA1518">
      <w:pPr>
        <w:jc w:val="both"/>
        <w:rPr>
          <w:rFonts w:ascii="Arial" w:eastAsia="Gungsuh" w:hAnsi="Arial" w:cs="Arial"/>
          <w:lang w:val="es-CO"/>
        </w:rPr>
      </w:pPr>
      <w:r w:rsidRPr="001C31CF">
        <w:rPr>
          <w:rFonts w:ascii="Arial" w:eastAsia="Gungsuh" w:hAnsi="Arial" w:cs="Arial"/>
          <w:lang w:val="es-CO"/>
        </w:rPr>
        <w:t xml:space="preserve">KEYWORDS: </w:t>
      </w:r>
    </w:p>
    <w:p w:rsidR="00590697" w:rsidRPr="001C31CF" w:rsidRDefault="00590697" w:rsidP="00590697">
      <w:pPr>
        <w:tabs>
          <w:tab w:val="left" w:pos="5040"/>
        </w:tabs>
        <w:jc w:val="both"/>
        <w:rPr>
          <w:rFonts w:ascii="Arial" w:eastAsia="Gungsuh" w:hAnsi="Arial" w:cs="Arial"/>
          <w:lang w:val="es-CO"/>
        </w:rPr>
      </w:pPr>
      <w:r w:rsidRPr="001C31CF">
        <w:rPr>
          <w:rFonts w:ascii="Arial" w:eastAsia="Gungsuh" w:hAnsi="Arial" w:cs="Arial"/>
          <w:lang w:val="es-CO"/>
        </w:rPr>
        <w:t>(línea en blanco)</w:t>
      </w:r>
    </w:p>
    <w:p w:rsidR="00896C86" w:rsidRPr="001C31CF" w:rsidRDefault="00896C86" w:rsidP="00EA1518">
      <w:pPr>
        <w:spacing w:after="120"/>
        <w:jc w:val="both"/>
        <w:rPr>
          <w:rFonts w:ascii="Arial" w:eastAsia="Gungsuh" w:hAnsi="Arial" w:cs="Arial"/>
          <w:caps/>
        </w:rPr>
      </w:pPr>
      <w:r w:rsidRPr="001C31CF">
        <w:rPr>
          <w:rFonts w:ascii="Arial" w:eastAsia="Gungsuh" w:hAnsi="Arial" w:cs="Arial"/>
        </w:rPr>
        <w:t>INTRODUCCIÓN</w:t>
      </w:r>
    </w:p>
    <w:p w:rsidR="00896C86" w:rsidRPr="001C31CF" w:rsidRDefault="00896C86" w:rsidP="00EA1518">
      <w:pPr>
        <w:spacing w:after="120"/>
        <w:jc w:val="both"/>
        <w:rPr>
          <w:rFonts w:ascii="Arial" w:eastAsia="Gungsuh" w:hAnsi="Arial" w:cs="Arial"/>
          <w:caps/>
          <w:lang w:val="es-ES_tradnl"/>
        </w:rPr>
      </w:pPr>
      <w:r w:rsidRPr="001C31CF">
        <w:rPr>
          <w:rFonts w:ascii="Arial" w:eastAsia="Gungsuh" w:hAnsi="Arial" w:cs="Arial"/>
          <w:caps/>
        </w:rPr>
        <w:t xml:space="preserve">Desarrollo </w:t>
      </w:r>
    </w:p>
    <w:p w:rsidR="00896C86" w:rsidRPr="001C31CF" w:rsidRDefault="00896C86" w:rsidP="00EA1518">
      <w:pPr>
        <w:spacing w:after="120"/>
        <w:jc w:val="both"/>
        <w:rPr>
          <w:rFonts w:ascii="Arial" w:eastAsia="Gungsuh" w:hAnsi="Arial" w:cs="Arial"/>
          <w:sz w:val="20"/>
          <w:szCs w:val="20"/>
          <w:lang w:val="es-ES_tradnl"/>
        </w:rPr>
      </w:pPr>
      <w:r w:rsidRPr="001C31CF">
        <w:rPr>
          <w:rFonts w:ascii="Arial" w:eastAsia="Gungsuh" w:hAnsi="Arial" w:cs="Arial"/>
          <w:caps/>
          <w:lang w:val="es-ES_tradnl"/>
        </w:rPr>
        <w:t xml:space="preserve">Conclusiones </w:t>
      </w:r>
    </w:p>
    <w:p w:rsidR="00EA1518" w:rsidRPr="001C31CF" w:rsidRDefault="00896C86" w:rsidP="00EA1518">
      <w:pPr>
        <w:spacing w:after="120"/>
        <w:jc w:val="both"/>
        <w:rPr>
          <w:rStyle w:val="Textoennegrita"/>
          <w:rFonts w:eastAsia="Gungsuh"/>
          <w:sz w:val="20"/>
          <w:szCs w:val="20"/>
        </w:rPr>
      </w:pPr>
      <w:r w:rsidRPr="001C31CF">
        <w:rPr>
          <w:rFonts w:eastAsia="Gungsuh"/>
          <w:sz w:val="20"/>
          <w:szCs w:val="20"/>
          <w:lang w:val="es-ES_tradnl"/>
        </w:rPr>
        <w:t>REFER</w:t>
      </w:r>
      <w:r w:rsidR="008C684D" w:rsidRPr="001C31CF">
        <w:rPr>
          <w:rFonts w:eastAsia="Gungsuh"/>
          <w:sz w:val="20"/>
          <w:szCs w:val="20"/>
          <w:lang w:val="es-ES_tradnl"/>
        </w:rPr>
        <w:t>E</w:t>
      </w:r>
      <w:r w:rsidRPr="001C31CF">
        <w:rPr>
          <w:rFonts w:eastAsia="Gungsuh"/>
          <w:sz w:val="20"/>
          <w:szCs w:val="20"/>
          <w:lang w:val="es-ES_tradnl"/>
        </w:rPr>
        <w:t>NCIAS</w:t>
      </w:r>
      <w:r w:rsidR="008C684D" w:rsidRPr="001C31CF">
        <w:rPr>
          <w:rFonts w:eastAsia="Gungsuh"/>
          <w:sz w:val="20"/>
          <w:szCs w:val="20"/>
          <w:lang w:val="es-ES_tradnl"/>
        </w:rPr>
        <w:t xml:space="preserve"> BIBLIOGRÁFICAS</w:t>
      </w:r>
      <w:r w:rsidR="00EA1518" w:rsidRPr="001C31CF">
        <w:rPr>
          <w:rFonts w:eastAsia="Gungsuh"/>
          <w:sz w:val="20"/>
          <w:szCs w:val="20"/>
          <w:lang w:val="es-ES_tradnl"/>
        </w:rPr>
        <w:t xml:space="preserve"> (e</w:t>
      </w:r>
      <w:r w:rsidR="00EA1518" w:rsidRPr="001C31CF">
        <w:rPr>
          <w:rStyle w:val="Textoennegrita"/>
          <w:rFonts w:eastAsia="Gungsuh"/>
          <w:b w:val="0"/>
          <w:sz w:val="20"/>
          <w:szCs w:val="20"/>
        </w:rPr>
        <w:t>stilo APA de citas)</w:t>
      </w:r>
    </w:p>
    <w:p w:rsidR="00EA1518" w:rsidRPr="001C31CF" w:rsidRDefault="00EA1518" w:rsidP="00EA1518">
      <w:pPr>
        <w:spacing w:after="60"/>
        <w:jc w:val="both"/>
        <w:rPr>
          <w:rStyle w:val="Textoennegrita"/>
          <w:rFonts w:eastAsia="Gungsuh"/>
          <w:sz w:val="20"/>
          <w:szCs w:val="20"/>
        </w:rPr>
      </w:pPr>
      <w:r w:rsidRPr="001C31CF">
        <w:rPr>
          <w:rStyle w:val="Textoennegrita"/>
          <w:rFonts w:eastAsia="Gungsuh"/>
          <w:sz w:val="20"/>
          <w:szCs w:val="20"/>
        </w:rPr>
        <w:t>Ejemplos:</w:t>
      </w:r>
    </w:p>
    <w:p w:rsidR="00EA1518" w:rsidRPr="001C31CF" w:rsidRDefault="00EA1518" w:rsidP="00EA1518">
      <w:pPr>
        <w:pStyle w:val="cm30"/>
        <w:spacing w:before="0" w:beforeAutospacing="0" w:after="60" w:afterAutospacing="0"/>
        <w:rPr>
          <w:rFonts w:eastAsia="Gungsuh"/>
          <w:sz w:val="20"/>
          <w:szCs w:val="20"/>
        </w:rPr>
      </w:pPr>
      <w:r w:rsidRPr="001C31CF">
        <w:rPr>
          <w:rStyle w:val="Textoennegrita"/>
          <w:rFonts w:eastAsia="Gungsuh"/>
          <w:sz w:val="20"/>
          <w:szCs w:val="20"/>
        </w:rPr>
        <w:t xml:space="preserve">Forma general -periódicos [Publicado en papel] </w:t>
      </w:r>
    </w:p>
    <w:p w:rsidR="00EA1518" w:rsidRPr="001C31CF" w:rsidRDefault="00EA1518" w:rsidP="00EA1518">
      <w:pPr>
        <w:pStyle w:val="cm13"/>
        <w:spacing w:before="0" w:beforeAutospacing="0" w:after="60" w:afterAutospacing="0"/>
        <w:rPr>
          <w:rFonts w:eastAsia="Gungsuh"/>
          <w:sz w:val="20"/>
          <w:szCs w:val="20"/>
        </w:rPr>
      </w:pPr>
      <w:r w:rsidRPr="001C31CF">
        <w:rPr>
          <w:rFonts w:eastAsia="Gungsuh"/>
          <w:sz w:val="20"/>
          <w:szCs w:val="20"/>
        </w:rPr>
        <w:t xml:space="preserve">Autor, A. A., Autor, B. B., y Autor, C. C. (año). Título del artículo. </w:t>
      </w:r>
      <w:r w:rsidRPr="001C31CF">
        <w:rPr>
          <w:rStyle w:val="nfasis"/>
          <w:rFonts w:eastAsia="Gungsuh"/>
          <w:sz w:val="20"/>
          <w:szCs w:val="20"/>
        </w:rPr>
        <w:t>Título del periódico o revista, xx</w:t>
      </w:r>
      <w:r w:rsidRPr="001C31CF">
        <w:rPr>
          <w:rFonts w:eastAsia="Gungsuh"/>
          <w:sz w:val="20"/>
          <w:szCs w:val="20"/>
        </w:rPr>
        <w:t>, xxx-xxx.</w:t>
      </w:r>
    </w:p>
    <w:p w:rsidR="00EA1518" w:rsidRPr="001C31CF" w:rsidRDefault="00EA1518" w:rsidP="00EA1518">
      <w:pPr>
        <w:pStyle w:val="cm10"/>
        <w:spacing w:before="0" w:beforeAutospacing="0" w:after="60" w:afterAutospacing="0"/>
        <w:rPr>
          <w:rFonts w:eastAsia="Gungsuh"/>
          <w:sz w:val="20"/>
          <w:szCs w:val="20"/>
          <w:lang w:val="en-US"/>
        </w:rPr>
      </w:pPr>
      <w:r w:rsidRPr="001C31CF">
        <w:rPr>
          <w:rFonts w:eastAsia="Gungsuh"/>
          <w:sz w:val="20"/>
          <w:szCs w:val="20"/>
        </w:rPr>
        <w:t xml:space="preserve">Klimoski, R. &amp; Palmet, S. (1993). The ADA and the hiring process inorganizations. </w:t>
      </w:r>
      <w:r w:rsidRPr="001C31CF">
        <w:rPr>
          <w:rStyle w:val="nfasis"/>
          <w:rFonts w:eastAsia="Gungsuh"/>
          <w:sz w:val="20"/>
          <w:szCs w:val="20"/>
          <w:lang w:val="en-US"/>
        </w:rPr>
        <w:t>Consulting Psychology Journal: Practice and Research, 45</w:t>
      </w:r>
      <w:r w:rsidRPr="001C31CF">
        <w:rPr>
          <w:rFonts w:eastAsia="Gungsuh"/>
          <w:sz w:val="20"/>
          <w:szCs w:val="20"/>
          <w:lang w:val="en-US"/>
        </w:rPr>
        <w:t>(2), 10-36.</w:t>
      </w:r>
    </w:p>
    <w:p w:rsidR="00EA1518" w:rsidRPr="001C31CF" w:rsidRDefault="00EA1518" w:rsidP="00EA1518">
      <w:pPr>
        <w:pStyle w:val="cm7"/>
        <w:spacing w:before="0" w:beforeAutospacing="0" w:after="60" w:afterAutospacing="0"/>
        <w:rPr>
          <w:rFonts w:eastAsia="Gungsuh"/>
          <w:sz w:val="20"/>
          <w:szCs w:val="20"/>
          <w:lang w:val="en-US"/>
        </w:rPr>
      </w:pPr>
      <w:r w:rsidRPr="001C31CF">
        <w:rPr>
          <w:rStyle w:val="Textoennegrita"/>
          <w:rFonts w:eastAsia="Gungsuh"/>
          <w:sz w:val="20"/>
          <w:szCs w:val="20"/>
          <w:lang w:val="en-US"/>
        </w:rPr>
        <w:t xml:space="preserve">Artículo de revista-magazine </w:t>
      </w:r>
    </w:p>
    <w:p w:rsidR="00EA1518" w:rsidRPr="001C31CF" w:rsidRDefault="00EA1518" w:rsidP="00EA1518">
      <w:pPr>
        <w:pStyle w:val="cm15"/>
        <w:spacing w:before="0" w:beforeAutospacing="0" w:after="60" w:afterAutospacing="0"/>
        <w:rPr>
          <w:rFonts w:eastAsia="Gungsuh"/>
          <w:sz w:val="20"/>
          <w:szCs w:val="20"/>
        </w:rPr>
      </w:pPr>
      <w:r w:rsidRPr="001C31CF">
        <w:rPr>
          <w:rFonts w:eastAsia="Gungsuh"/>
          <w:sz w:val="20"/>
          <w:szCs w:val="20"/>
          <w:lang w:val="en-US"/>
        </w:rPr>
        <w:t xml:space="preserve">Henry, W. A., III. (1990, Abril 9). Beyong the melting pot. </w:t>
      </w:r>
      <w:r w:rsidRPr="001C31CF">
        <w:rPr>
          <w:rStyle w:val="nfasis"/>
          <w:rFonts w:eastAsia="Gungsuh"/>
          <w:sz w:val="20"/>
          <w:szCs w:val="20"/>
        </w:rPr>
        <w:t>Time, 135</w:t>
      </w:r>
      <w:r w:rsidRPr="001C31CF">
        <w:rPr>
          <w:rFonts w:eastAsia="Gungsuh"/>
          <w:sz w:val="20"/>
          <w:szCs w:val="20"/>
        </w:rPr>
        <w:t>,</w:t>
      </w:r>
    </w:p>
    <w:p w:rsidR="00EA1518" w:rsidRPr="001C31CF" w:rsidRDefault="00EA1518" w:rsidP="00EA1518">
      <w:pPr>
        <w:pStyle w:val="cm7"/>
        <w:spacing w:before="0" w:beforeAutospacing="0" w:after="60" w:afterAutospacing="0"/>
        <w:rPr>
          <w:rFonts w:eastAsia="Gungsuh"/>
          <w:sz w:val="20"/>
          <w:szCs w:val="20"/>
        </w:rPr>
      </w:pPr>
      <w:r w:rsidRPr="001C31CF">
        <w:rPr>
          <w:rStyle w:val="Textoennegrita"/>
          <w:rFonts w:eastAsia="Gungsuh"/>
          <w:sz w:val="20"/>
          <w:szCs w:val="20"/>
        </w:rPr>
        <w:t xml:space="preserve">Revisión de un libro </w:t>
      </w:r>
    </w:p>
    <w:p w:rsidR="00EA1518" w:rsidRPr="001C31CF" w:rsidRDefault="00EA1518" w:rsidP="00EA1518">
      <w:pPr>
        <w:pStyle w:val="cm13"/>
        <w:spacing w:before="0" w:beforeAutospacing="0" w:after="60" w:afterAutospacing="0"/>
        <w:rPr>
          <w:rFonts w:eastAsia="Gungsuh"/>
          <w:sz w:val="20"/>
          <w:szCs w:val="20"/>
          <w:lang w:val="en-US"/>
        </w:rPr>
      </w:pPr>
      <w:r w:rsidRPr="001C31CF">
        <w:rPr>
          <w:rFonts w:eastAsia="Gungsuh"/>
          <w:sz w:val="20"/>
          <w:szCs w:val="20"/>
        </w:rPr>
        <w:t xml:space="preserve">Carmody, T. P. (1982). </w:t>
      </w:r>
      <w:r w:rsidRPr="001C31CF">
        <w:rPr>
          <w:rFonts w:eastAsia="Gungsuh"/>
          <w:sz w:val="20"/>
          <w:szCs w:val="20"/>
          <w:lang w:val="en-US"/>
        </w:rPr>
        <w:t xml:space="preserve">A new look at medicine form the social perspective[Revisión del libro </w:t>
      </w:r>
      <w:r w:rsidRPr="001C31CF">
        <w:rPr>
          <w:rStyle w:val="nfasis"/>
          <w:rFonts w:eastAsia="Gungsuh"/>
          <w:sz w:val="20"/>
          <w:szCs w:val="20"/>
          <w:lang w:val="en-US"/>
        </w:rPr>
        <w:t>Social Context of health, illness, and patient care</w:t>
      </w:r>
      <w:r w:rsidRPr="001C31CF">
        <w:rPr>
          <w:rFonts w:eastAsia="Gungsuh"/>
          <w:sz w:val="20"/>
          <w:szCs w:val="20"/>
          <w:lang w:val="en-US"/>
        </w:rPr>
        <w:t xml:space="preserve">]. </w:t>
      </w:r>
      <w:r w:rsidRPr="001C31CF">
        <w:rPr>
          <w:rStyle w:val="nfasis"/>
          <w:rFonts w:eastAsia="Gungsuh"/>
          <w:sz w:val="20"/>
          <w:szCs w:val="20"/>
          <w:lang w:val="en-US"/>
        </w:rPr>
        <w:t>Contemporary psychology, 27</w:t>
      </w:r>
      <w:r w:rsidRPr="001C31CF">
        <w:rPr>
          <w:rFonts w:eastAsia="Gungsuh"/>
          <w:sz w:val="20"/>
          <w:szCs w:val="20"/>
          <w:lang w:val="en-US"/>
        </w:rPr>
        <w:t>, 208-209.</w:t>
      </w:r>
    </w:p>
    <w:p w:rsidR="00EA1518" w:rsidRPr="001C31CF" w:rsidRDefault="00EA1518" w:rsidP="00EA1518">
      <w:pPr>
        <w:pStyle w:val="cm7"/>
        <w:spacing w:before="0" w:beforeAutospacing="0" w:after="60" w:afterAutospacing="0"/>
        <w:rPr>
          <w:rFonts w:eastAsia="Gungsuh"/>
          <w:sz w:val="20"/>
          <w:szCs w:val="20"/>
          <w:lang w:val="en-US"/>
        </w:rPr>
      </w:pPr>
      <w:r w:rsidRPr="001C31CF">
        <w:rPr>
          <w:rStyle w:val="Textoennegrita"/>
          <w:rFonts w:eastAsia="Gungsuh"/>
          <w:sz w:val="20"/>
          <w:szCs w:val="20"/>
          <w:lang w:val="en-US"/>
        </w:rPr>
        <w:t xml:space="preserve">Artículo de diario + sin autor + páginas discontinuas </w:t>
      </w:r>
    </w:p>
    <w:p w:rsidR="00EA1518" w:rsidRPr="001C31CF" w:rsidRDefault="00EA1518" w:rsidP="00EA1518">
      <w:pPr>
        <w:pStyle w:val="cm13"/>
        <w:spacing w:before="0" w:beforeAutospacing="0" w:after="60" w:afterAutospacing="0"/>
        <w:rPr>
          <w:rFonts w:eastAsia="Gungsuh"/>
          <w:sz w:val="20"/>
          <w:szCs w:val="20"/>
          <w:lang w:val="en-US"/>
        </w:rPr>
      </w:pPr>
      <w:r w:rsidRPr="001C31CF">
        <w:rPr>
          <w:rFonts w:eastAsia="Gungsuh"/>
          <w:sz w:val="20"/>
          <w:szCs w:val="20"/>
          <w:lang w:val="en-US"/>
        </w:rPr>
        <w:t xml:space="preserve">Generic Prozac debuts. (2001, Agosto 3). </w:t>
      </w:r>
      <w:r w:rsidRPr="001C31CF">
        <w:rPr>
          <w:rStyle w:val="nfasis"/>
          <w:rFonts w:eastAsia="Gungsuh"/>
          <w:sz w:val="20"/>
          <w:szCs w:val="20"/>
          <w:lang w:val="en-US"/>
        </w:rPr>
        <w:t>The Washington Post</w:t>
      </w:r>
      <w:r w:rsidRPr="001C31CF">
        <w:rPr>
          <w:rFonts w:eastAsia="Gungsuh"/>
          <w:sz w:val="20"/>
          <w:szCs w:val="20"/>
          <w:lang w:val="en-US"/>
        </w:rPr>
        <w:t>, pp.E1, E4.</w:t>
      </w:r>
    </w:p>
    <w:p w:rsidR="00EA1518" w:rsidRPr="001C31CF" w:rsidRDefault="00EA1518" w:rsidP="00EA1518">
      <w:pPr>
        <w:pStyle w:val="cm7"/>
        <w:spacing w:before="0" w:beforeAutospacing="0" w:after="60" w:afterAutospacing="0"/>
        <w:rPr>
          <w:rFonts w:eastAsia="Gungsuh"/>
          <w:sz w:val="20"/>
          <w:szCs w:val="20"/>
          <w:lang w:val="en-US"/>
        </w:rPr>
      </w:pPr>
      <w:r w:rsidRPr="001C31CF">
        <w:rPr>
          <w:rStyle w:val="Textoennegrita"/>
          <w:rFonts w:eastAsia="Gungsuh"/>
          <w:sz w:val="20"/>
          <w:szCs w:val="20"/>
          <w:lang w:val="en-US"/>
        </w:rPr>
        <w:t xml:space="preserve">Editorial de diario </w:t>
      </w:r>
    </w:p>
    <w:p w:rsidR="00EA1518" w:rsidRPr="001C31CF" w:rsidRDefault="00EA1518" w:rsidP="00EA1518">
      <w:pPr>
        <w:pStyle w:val="cm13"/>
        <w:spacing w:before="0" w:beforeAutospacing="0" w:after="60" w:afterAutospacing="0"/>
        <w:rPr>
          <w:rFonts w:eastAsia="Gungsuh"/>
          <w:sz w:val="20"/>
          <w:szCs w:val="20"/>
          <w:lang w:val="en-US"/>
        </w:rPr>
      </w:pPr>
      <w:r w:rsidRPr="001C31CF">
        <w:rPr>
          <w:rFonts w:eastAsia="Gungsuh"/>
          <w:sz w:val="20"/>
          <w:szCs w:val="20"/>
          <w:lang w:val="en-US"/>
        </w:rPr>
        <w:t xml:space="preserve">Stress, cops and suicide [Editorial]. (1993, Diciembre 1). </w:t>
      </w:r>
      <w:r w:rsidRPr="001C31CF">
        <w:rPr>
          <w:rStyle w:val="nfasis"/>
          <w:rFonts w:eastAsia="Gungsuh"/>
          <w:sz w:val="20"/>
          <w:szCs w:val="20"/>
          <w:lang w:val="en-US"/>
        </w:rPr>
        <w:t>New York Times</w:t>
      </w:r>
      <w:r w:rsidRPr="001C31CF">
        <w:rPr>
          <w:rFonts w:eastAsia="Gungsuh"/>
          <w:sz w:val="20"/>
          <w:szCs w:val="20"/>
          <w:lang w:val="en-US"/>
        </w:rPr>
        <w:t>, p. A22.</w:t>
      </w:r>
    </w:p>
    <w:p w:rsidR="00EA1518" w:rsidRPr="001C31CF" w:rsidRDefault="00EA1518" w:rsidP="00EA1518">
      <w:pPr>
        <w:pStyle w:val="cm7"/>
        <w:spacing w:before="0" w:beforeAutospacing="0" w:after="60" w:afterAutospacing="0"/>
        <w:rPr>
          <w:rFonts w:eastAsia="Gungsuh"/>
          <w:sz w:val="20"/>
          <w:szCs w:val="20"/>
        </w:rPr>
      </w:pPr>
      <w:r w:rsidRPr="001C31CF">
        <w:rPr>
          <w:rStyle w:val="Textoennegrita"/>
          <w:rFonts w:eastAsia="Gungsuh"/>
          <w:sz w:val="20"/>
          <w:szCs w:val="20"/>
        </w:rPr>
        <w:t xml:space="preserve">Editor + Edición completa o sección especial </w:t>
      </w:r>
    </w:p>
    <w:p w:rsidR="00EA1518" w:rsidRPr="001C31CF" w:rsidRDefault="00EA1518" w:rsidP="00EA1518">
      <w:pPr>
        <w:pStyle w:val="cm15"/>
        <w:spacing w:before="0" w:beforeAutospacing="0" w:after="60" w:afterAutospacing="0"/>
        <w:rPr>
          <w:rFonts w:eastAsia="Gungsuh"/>
          <w:sz w:val="20"/>
          <w:szCs w:val="20"/>
        </w:rPr>
      </w:pPr>
      <w:r w:rsidRPr="001C31CF">
        <w:rPr>
          <w:rFonts w:eastAsia="Gungsuh"/>
          <w:sz w:val="20"/>
          <w:szCs w:val="20"/>
          <w:lang w:val="en-US"/>
        </w:rPr>
        <w:lastRenderedPageBreak/>
        <w:t xml:space="preserve">Barlow, D. H. (Ed.). (1991). Diagnoses, dimensions, and DSM-IV: The science of classification [Edición especial]. </w:t>
      </w:r>
      <w:r w:rsidRPr="001C31CF">
        <w:rPr>
          <w:rStyle w:val="nfasis"/>
          <w:rFonts w:eastAsia="Gungsuh"/>
          <w:sz w:val="20"/>
          <w:szCs w:val="20"/>
        </w:rPr>
        <w:t>Journal of Abnormal Psychology, 100</w:t>
      </w:r>
      <w:r w:rsidRPr="001C31CF">
        <w:rPr>
          <w:rFonts w:eastAsia="Gungsuh"/>
          <w:sz w:val="20"/>
          <w:szCs w:val="20"/>
        </w:rPr>
        <w:t>(3).</w:t>
      </w:r>
    </w:p>
    <w:p w:rsidR="00EA1518" w:rsidRPr="001C31CF" w:rsidRDefault="00EA1518" w:rsidP="00EA1518">
      <w:pPr>
        <w:pStyle w:val="cm7"/>
        <w:spacing w:before="0" w:beforeAutospacing="0" w:after="60" w:afterAutospacing="0"/>
        <w:rPr>
          <w:rFonts w:eastAsia="Gungsuh"/>
          <w:sz w:val="20"/>
          <w:szCs w:val="20"/>
        </w:rPr>
      </w:pPr>
      <w:r w:rsidRPr="001C31CF">
        <w:rPr>
          <w:rStyle w:val="Textoennegrita"/>
          <w:rFonts w:eastAsia="Gungsuh"/>
          <w:sz w:val="20"/>
          <w:szCs w:val="20"/>
        </w:rPr>
        <w:t xml:space="preserve">Forma general – Fuentes no periódicas [Publicadas en papel o medios fijos] </w:t>
      </w:r>
    </w:p>
    <w:p w:rsidR="00EA1518" w:rsidRPr="001C31CF" w:rsidRDefault="00EA1518" w:rsidP="00EA1518">
      <w:pPr>
        <w:pStyle w:val="cm13"/>
        <w:spacing w:before="0" w:beforeAutospacing="0" w:after="60" w:afterAutospacing="0"/>
        <w:rPr>
          <w:rFonts w:eastAsia="Gungsuh"/>
          <w:sz w:val="20"/>
          <w:szCs w:val="20"/>
        </w:rPr>
      </w:pPr>
      <w:r w:rsidRPr="001C31CF">
        <w:rPr>
          <w:rFonts w:eastAsia="Gungsuh"/>
          <w:sz w:val="20"/>
          <w:szCs w:val="20"/>
        </w:rPr>
        <w:t xml:space="preserve">Autor, A. A. (1999). </w:t>
      </w:r>
      <w:r w:rsidRPr="001C31CF">
        <w:rPr>
          <w:rStyle w:val="nfasis"/>
          <w:rFonts w:eastAsia="Gungsuh"/>
          <w:sz w:val="20"/>
          <w:szCs w:val="20"/>
        </w:rPr>
        <w:t>Título del trabajo</w:t>
      </w:r>
      <w:r w:rsidRPr="001C31CF">
        <w:rPr>
          <w:rFonts w:eastAsia="Gungsuh"/>
          <w:sz w:val="20"/>
          <w:szCs w:val="20"/>
        </w:rPr>
        <w:t>. Ubicación: Editorial.</w:t>
      </w:r>
    </w:p>
    <w:p w:rsidR="00EA1518" w:rsidRPr="001C31CF" w:rsidRDefault="00EA1518" w:rsidP="00EA1518">
      <w:pPr>
        <w:pStyle w:val="cm7"/>
        <w:spacing w:before="0" w:beforeAutospacing="0" w:after="60" w:afterAutospacing="0"/>
        <w:rPr>
          <w:rFonts w:eastAsia="Gungsuh"/>
          <w:sz w:val="20"/>
          <w:szCs w:val="20"/>
        </w:rPr>
      </w:pPr>
      <w:r w:rsidRPr="001C31CF">
        <w:rPr>
          <w:rStyle w:val="Textoennegrita"/>
          <w:rFonts w:eastAsia="Gungsuh"/>
          <w:sz w:val="20"/>
          <w:szCs w:val="20"/>
        </w:rPr>
        <w:t xml:space="preserve">Autor único </w:t>
      </w:r>
    </w:p>
    <w:p w:rsidR="00EA1518" w:rsidRPr="001C31CF" w:rsidRDefault="00EA1518" w:rsidP="00EA1518">
      <w:pPr>
        <w:pStyle w:val="cm13"/>
        <w:spacing w:before="0" w:beforeAutospacing="0" w:after="60" w:afterAutospacing="0"/>
        <w:rPr>
          <w:rFonts w:eastAsia="Gungsuh"/>
          <w:sz w:val="20"/>
          <w:szCs w:val="20"/>
          <w:lang w:val="en-US"/>
        </w:rPr>
      </w:pPr>
      <w:r w:rsidRPr="001C31CF">
        <w:rPr>
          <w:rFonts w:eastAsia="Gungsuh"/>
          <w:sz w:val="20"/>
          <w:szCs w:val="20"/>
        </w:rPr>
        <w:t xml:space="preserve">Nagel, P. C. (1992). </w:t>
      </w:r>
      <w:r w:rsidRPr="001C31CF">
        <w:rPr>
          <w:rStyle w:val="nfasis"/>
          <w:rFonts w:eastAsia="Gungsuh"/>
          <w:sz w:val="20"/>
          <w:szCs w:val="20"/>
          <w:lang w:val="en-US"/>
        </w:rPr>
        <w:t>The lees of Virginia: Seven generations of an american familiy</w:t>
      </w:r>
      <w:r w:rsidRPr="001C31CF">
        <w:rPr>
          <w:rFonts w:eastAsia="Gungsuh"/>
          <w:sz w:val="20"/>
          <w:szCs w:val="20"/>
          <w:lang w:val="en-US"/>
        </w:rPr>
        <w:t>. New York: Oxford University Press</w:t>
      </w:r>
    </w:p>
    <w:p w:rsidR="00EA1518" w:rsidRPr="001C31CF" w:rsidRDefault="00EA1518" w:rsidP="00EA1518">
      <w:pPr>
        <w:pStyle w:val="cm7"/>
        <w:spacing w:before="0" w:beforeAutospacing="0" w:after="60" w:afterAutospacing="0"/>
        <w:rPr>
          <w:rFonts w:eastAsia="Gungsuh"/>
          <w:sz w:val="20"/>
          <w:szCs w:val="20"/>
          <w:lang w:val="en-US"/>
        </w:rPr>
      </w:pPr>
      <w:r w:rsidRPr="001C31CF">
        <w:rPr>
          <w:rStyle w:val="Textoennegrita"/>
          <w:rFonts w:eastAsia="Gungsuh"/>
          <w:sz w:val="20"/>
          <w:szCs w:val="20"/>
          <w:lang w:val="en-US"/>
        </w:rPr>
        <w:t xml:space="preserve">Autor corporativo + publicado por su autor </w:t>
      </w:r>
    </w:p>
    <w:p w:rsidR="00EA1518" w:rsidRPr="001C31CF" w:rsidRDefault="00EA1518" w:rsidP="00EA1518">
      <w:pPr>
        <w:pStyle w:val="cm13"/>
        <w:spacing w:before="0" w:beforeAutospacing="0" w:after="60" w:afterAutospacing="0"/>
        <w:rPr>
          <w:rFonts w:eastAsia="Gungsuh"/>
          <w:sz w:val="20"/>
          <w:szCs w:val="20"/>
          <w:lang w:val="en-US"/>
        </w:rPr>
      </w:pPr>
      <w:r w:rsidRPr="001C31CF">
        <w:rPr>
          <w:rFonts w:eastAsia="Gungsuh"/>
          <w:sz w:val="20"/>
          <w:szCs w:val="20"/>
          <w:lang w:val="en-US"/>
        </w:rPr>
        <w:t xml:space="preserve">American Psychiatric Association. (1994). </w:t>
      </w:r>
      <w:r w:rsidRPr="001C31CF">
        <w:rPr>
          <w:rStyle w:val="nfasis"/>
          <w:rFonts w:eastAsia="Gungsuh"/>
          <w:sz w:val="20"/>
          <w:szCs w:val="20"/>
          <w:lang w:val="en-US"/>
        </w:rPr>
        <w:t xml:space="preserve">Diagnostic and statistical manual of mental disorders </w:t>
      </w:r>
      <w:r w:rsidRPr="001C31CF">
        <w:rPr>
          <w:rFonts w:eastAsia="Gungsuh"/>
          <w:sz w:val="20"/>
          <w:szCs w:val="20"/>
          <w:lang w:val="en-US"/>
        </w:rPr>
        <w:t>(4ª. Ed.). Washington, DC: Autor.</w:t>
      </w:r>
    </w:p>
    <w:p w:rsidR="00EA1518" w:rsidRPr="001C31CF" w:rsidRDefault="00EA1518" w:rsidP="00EA1518">
      <w:pPr>
        <w:pStyle w:val="cm7"/>
        <w:spacing w:before="0" w:beforeAutospacing="0" w:after="60" w:afterAutospacing="0"/>
        <w:rPr>
          <w:rFonts w:eastAsia="Gungsuh"/>
          <w:sz w:val="20"/>
          <w:szCs w:val="20"/>
          <w:lang w:val="en-US"/>
        </w:rPr>
      </w:pPr>
      <w:r w:rsidRPr="001C31CF">
        <w:rPr>
          <w:rStyle w:val="Textoennegrita"/>
          <w:rFonts w:eastAsia="Gungsuh"/>
          <w:sz w:val="20"/>
          <w:szCs w:val="20"/>
          <w:lang w:val="en-US"/>
        </w:rPr>
        <w:t xml:space="preserve">Autor anónimo </w:t>
      </w:r>
    </w:p>
    <w:p w:rsidR="00EA1518" w:rsidRPr="001C31CF" w:rsidRDefault="00EA1518" w:rsidP="00EA1518">
      <w:pPr>
        <w:pStyle w:val="cm10"/>
        <w:spacing w:before="0" w:beforeAutospacing="0" w:after="60" w:afterAutospacing="0"/>
        <w:rPr>
          <w:rFonts w:eastAsia="Gungsuh"/>
          <w:sz w:val="20"/>
          <w:szCs w:val="20"/>
          <w:lang w:val="en-US"/>
        </w:rPr>
      </w:pPr>
      <w:r w:rsidRPr="001C31CF">
        <w:rPr>
          <w:rStyle w:val="nfasis"/>
          <w:rFonts w:eastAsia="Gungsuh"/>
          <w:sz w:val="20"/>
          <w:szCs w:val="20"/>
          <w:lang w:val="en-US"/>
        </w:rPr>
        <w:t>Guidelines and application form for directors, 1990 summer seminar for school teachers</w:t>
      </w:r>
      <w:r w:rsidRPr="001C31CF">
        <w:rPr>
          <w:rFonts w:eastAsia="Gungsuh"/>
          <w:sz w:val="20"/>
          <w:szCs w:val="20"/>
          <w:lang w:val="en-US"/>
        </w:rPr>
        <w:t>. (1988). Washington, DC: National Endowment for thehumanities.</w:t>
      </w:r>
    </w:p>
    <w:p w:rsidR="00EA1518" w:rsidRPr="001C31CF" w:rsidRDefault="00EA1518" w:rsidP="00EA1518">
      <w:pPr>
        <w:pStyle w:val="cm30"/>
        <w:spacing w:before="0" w:beforeAutospacing="0" w:after="60" w:afterAutospacing="0"/>
        <w:rPr>
          <w:rFonts w:eastAsia="Gungsuh"/>
          <w:sz w:val="20"/>
          <w:szCs w:val="20"/>
          <w:lang w:val="en-US"/>
        </w:rPr>
      </w:pPr>
      <w:r w:rsidRPr="001C31CF">
        <w:rPr>
          <w:rStyle w:val="Textoennegrita"/>
          <w:rFonts w:eastAsia="Gungsuh"/>
          <w:sz w:val="20"/>
          <w:szCs w:val="20"/>
          <w:lang w:val="en-US"/>
        </w:rPr>
        <w:t xml:space="preserve">Artículo en un libro </w:t>
      </w:r>
    </w:p>
    <w:p w:rsidR="00EA1518" w:rsidRPr="001C31CF" w:rsidRDefault="00EA1518" w:rsidP="00EA1518">
      <w:pPr>
        <w:pStyle w:val="cm13"/>
        <w:spacing w:before="0" w:beforeAutospacing="0" w:after="60" w:afterAutospacing="0"/>
        <w:rPr>
          <w:rFonts w:eastAsia="Gungsuh"/>
          <w:sz w:val="20"/>
          <w:szCs w:val="20"/>
          <w:lang w:val="en-US"/>
        </w:rPr>
      </w:pPr>
      <w:r w:rsidRPr="001C31CF">
        <w:rPr>
          <w:rFonts w:eastAsia="Gungsuh"/>
          <w:sz w:val="20"/>
          <w:szCs w:val="20"/>
          <w:lang w:val="en-US"/>
        </w:rPr>
        <w:t xml:space="preserve">Burghardt, G. M. (1984). On the origins of play. En P. K. Smith (Ed.), </w:t>
      </w:r>
      <w:r w:rsidRPr="001C31CF">
        <w:rPr>
          <w:rStyle w:val="nfasis"/>
          <w:rFonts w:eastAsia="Gungsuh"/>
          <w:sz w:val="20"/>
          <w:szCs w:val="20"/>
          <w:lang w:val="en-US"/>
        </w:rPr>
        <w:t xml:space="preserve">Play in animals and humans </w:t>
      </w:r>
      <w:r w:rsidRPr="001C31CF">
        <w:rPr>
          <w:rFonts w:eastAsia="Gungsuh"/>
          <w:sz w:val="20"/>
          <w:szCs w:val="20"/>
          <w:lang w:val="en-US"/>
        </w:rPr>
        <w:t>(pp. 5-42). Oxford, Inglaterra: BasilBlackwell.</w:t>
      </w:r>
    </w:p>
    <w:p w:rsidR="00EA1518" w:rsidRPr="001C31CF" w:rsidRDefault="00EA1518" w:rsidP="00EA1518">
      <w:pPr>
        <w:pStyle w:val="cm30"/>
        <w:spacing w:before="0" w:beforeAutospacing="0" w:after="60" w:afterAutospacing="0"/>
        <w:rPr>
          <w:rFonts w:eastAsia="Gungsuh"/>
          <w:sz w:val="20"/>
          <w:szCs w:val="20"/>
          <w:lang w:val="en-US"/>
        </w:rPr>
      </w:pPr>
      <w:r w:rsidRPr="001C31CF">
        <w:rPr>
          <w:rStyle w:val="Textoennegrita"/>
          <w:rFonts w:eastAsia="Gungsuh"/>
          <w:sz w:val="20"/>
          <w:szCs w:val="20"/>
          <w:lang w:val="en-US"/>
        </w:rPr>
        <w:t xml:space="preserve">Reporte + Oficina Gubernamental de Documentos </w:t>
      </w:r>
    </w:p>
    <w:p w:rsidR="00EA1518" w:rsidRPr="001C31CF" w:rsidRDefault="00EA1518" w:rsidP="00EA1518">
      <w:pPr>
        <w:pStyle w:val="cm10"/>
        <w:spacing w:before="0" w:beforeAutospacing="0" w:after="60" w:afterAutospacing="0"/>
        <w:rPr>
          <w:rFonts w:eastAsia="Gungsuh"/>
          <w:sz w:val="20"/>
          <w:szCs w:val="20"/>
          <w:lang w:val="en-US"/>
        </w:rPr>
      </w:pPr>
      <w:r w:rsidRPr="001C31CF">
        <w:rPr>
          <w:rFonts w:eastAsia="Gungsuh"/>
          <w:sz w:val="20"/>
          <w:szCs w:val="20"/>
          <w:lang w:val="en-US"/>
        </w:rPr>
        <w:t xml:space="preserve">National Institute of Mental Health. (1990). </w:t>
      </w:r>
      <w:r w:rsidRPr="001C31CF">
        <w:rPr>
          <w:rStyle w:val="nfasis"/>
          <w:rFonts w:eastAsia="Gungsuh"/>
          <w:sz w:val="20"/>
          <w:szCs w:val="20"/>
          <w:lang w:val="en-US"/>
        </w:rPr>
        <w:t xml:space="preserve">Clinical training in serious mental illness </w:t>
      </w:r>
      <w:r w:rsidRPr="001C31CF">
        <w:rPr>
          <w:rFonts w:eastAsia="Gungsuh"/>
          <w:sz w:val="20"/>
          <w:szCs w:val="20"/>
          <w:lang w:val="en-US"/>
        </w:rPr>
        <w:t>(Publicación DHHS No. ADM 90-1679). Washington, DC: U. S. Government Printing Office.</w:t>
      </w:r>
    </w:p>
    <w:p w:rsidR="00EA1518" w:rsidRPr="001C31CF" w:rsidRDefault="00EA1518" w:rsidP="00EA1518">
      <w:pPr>
        <w:pStyle w:val="cm30"/>
        <w:spacing w:before="0" w:beforeAutospacing="0" w:after="60" w:afterAutospacing="0"/>
        <w:rPr>
          <w:rFonts w:eastAsia="Gungsuh"/>
          <w:sz w:val="20"/>
          <w:szCs w:val="20"/>
          <w:lang w:val="en-US"/>
        </w:rPr>
      </w:pPr>
      <w:r w:rsidRPr="001C31CF">
        <w:rPr>
          <w:rStyle w:val="Textoennegrita"/>
          <w:rFonts w:eastAsia="Gungsuh"/>
          <w:sz w:val="20"/>
          <w:szCs w:val="20"/>
          <w:lang w:val="en-US"/>
        </w:rPr>
        <w:t xml:space="preserve">Programa televisivo </w:t>
      </w:r>
    </w:p>
    <w:p w:rsidR="00EA1518" w:rsidRPr="001C31CF" w:rsidRDefault="00EA1518" w:rsidP="00EA1518">
      <w:pPr>
        <w:pStyle w:val="cm13"/>
        <w:spacing w:before="0" w:beforeAutospacing="0" w:after="60" w:afterAutospacing="0"/>
        <w:rPr>
          <w:rFonts w:eastAsia="Gungsuh"/>
          <w:sz w:val="20"/>
          <w:szCs w:val="20"/>
        </w:rPr>
      </w:pPr>
      <w:r w:rsidRPr="001C31CF">
        <w:rPr>
          <w:rFonts w:eastAsia="Gungsuh"/>
          <w:sz w:val="20"/>
          <w:szCs w:val="20"/>
          <w:lang w:val="en-US"/>
        </w:rPr>
        <w:t xml:space="preserve">Crystal, L. (Productor ejecutivo). (1993, Octubre 11). </w:t>
      </w:r>
      <w:r w:rsidRPr="001C31CF">
        <w:rPr>
          <w:rStyle w:val="nfasis"/>
          <w:rFonts w:eastAsia="Gungsuh"/>
          <w:sz w:val="20"/>
          <w:szCs w:val="20"/>
          <w:lang w:val="en-US"/>
        </w:rPr>
        <w:t>The MacNeil/Lehrer news hour</w:t>
      </w:r>
      <w:r w:rsidRPr="001C31CF">
        <w:rPr>
          <w:rFonts w:eastAsia="Gungsuh"/>
          <w:sz w:val="20"/>
          <w:szCs w:val="20"/>
          <w:lang w:val="en-US"/>
        </w:rPr>
        <w:t xml:space="preserve">. </w:t>
      </w:r>
      <w:r w:rsidRPr="001C31CF">
        <w:rPr>
          <w:rFonts w:eastAsia="Gungsuh"/>
          <w:sz w:val="20"/>
          <w:szCs w:val="20"/>
        </w:rPr>
        <w:t>[Programa televisivo]. New York and Washington, DC: Servicio de televisión abierta.</w:t>
      </w:r>
    </w:p>
    <w:p w:rsidR="00EA1518" w:rsidRPr="001C31CF" w:rsidRDefault="00EA1518" w:rsidP="00EA1518">
      <w:pPr>
        <w:pStyle w:val="cm30"/>
        <w:spacing w:before="0" w:beforeAutospacing="0" w:after="60" w:afterAutospacing="0"/>
        <w:rPr>
          <w:rFonts w:eastAsia="Gungsuh"/>
          <w:sz w:val="20"/>
          <w:szCs w:val="20"/>
          <w:lang w:val="en-US"/>
        </w:rPr>
      </w:pPr>
      <w:r w:rsidRPr="001C31CF">
        <w:rPr>
          <w:rStyle w:val="Textoennegrita"/>
          <w:rFonts w:eastAsia="Gungsuh"/>
          <w:sz w:val="20"/>
          <w:szCs w:val="20"/>
          <w:lang w:val="en-US"/>
        </w:rPr>
        <w:t xml:space="preserve">Cinta de video </w:t>
      </w:r>
    </w:p>
    <w:p w:rsidR="00EA1518" w:rsidRPr="001C31CF" w:rsidRDefault="00EA1518" w:rsidP="00EA1518">
      <w:pPr>
        <w:pStyle w:val="cm13"/>
        <w:spacing w:before="0" w:beforeAutospacing="0" w:after="60" w:afterAutospacing="0"/>
        <w:rPr>
          <w:rFonts w:eastAsia="Gungsuh"/>
          <w:sz w:val="20"/>
          <w:szCs w:val="20"/>
          <w:lang w:val="en-US"/>
        </w:rPr>
      </w:pPr>
      <w:r w:rsidRPr="001C31CF">
        <w:rPr>
          <w:rFonts w:eastAsia="Gungsuh"/>
          <w:sz w:val="20"/>
          <w:szCs w:val="20"/>
          <w:lang w:val="en-US"/>
        </w:rPr>
        <w:t xml:space="preserve">National Geographic Society (Productora). (1987). </w:t>
      </w:r>
      <w:r w:rsidRPr="001C31CF">
        <w:rPr>
          <w:rStyle w:val="nfasis"/>
          <w:rFonts w:eastAsia="Gungsuh"/>
          <w:sz w:val="20"/>
          <w:szCs w:val="20"/>
          <w:lang w:val="en-US"/>
        </w:rPr>
        <w:t>In the shadow of Vesuvius</w:t>
      </w:r>
      <w:r w:rsidRPr="001C31CF">
        <w:rPr>
          <w:rFonts w:eastAsia="Gungsuh"/>
          <w:sz w:val="20"/>
          <w:szCs w:val="20"/>
          <w:lang w:val="en-US"/>
        </w:rPr>
        <w:t>. [Video]. Washington, DC: National Geographic Society.</w:t>
      </w:r>
    </w:p>
    <w:p w:rsidR="00EA1518" w:rsidRPr="001C31CF" w:rsidRDefault="00EA1518" w:rsidP="00EA1518">
      <w:pPr>
        <w:pStyle w:val="cm30"/>
        <w:spacing w:before="0" w:beforeAutospacing="0" w:after="60" w:afterAutospacing="0"/>
        <w:rPr>
          <w:rFonts w:eastAsia="Gungsuh"/>
          <w:sz w:val="20"/>
          <w:szCs w:val="20"/>
          <w:lang w:val="en-US"/>
        </w:rPr>
      </w:pPr>
      <w:r w:rsidRPr="001C31CF">
        <w:rPr>
          <w:rStyle w:val="Textoennegrita"/>
          <w:rFonts w:eastAsia="Gungsuh"/>
          <w:sz w:val="20"/>
          <w:szCs w:val="20"/>
          <w:lang w:val="en-US"/>
        </w:rPr>
        <w:t xml:space="preserve">Tesis y memorias </w:t>
      </w:r>
    </w:p>
    <w:p w:rsidR="00EA1518" w:rsidRPr="001C31CF" w:rsidRDefault="00EA1518" w:rsidP="00EA1518">
      <w:pPr>
        <w:pStyle w:val="cm13"/>
        <w:spacing w:before="0" w:beforeAutospacing="0" w:after="60" w:afterAutospacing="0"/>
        <w:rPr>
          <w:rFonts w:eastAsia="Gungsuh"/>
          <w:sz w:val="20"/>
          <w:szCs w:val="20"/>
        </w:rPr>
      </w:pPr>
      <w:r w:rsidRPr="001C31CF">
        <w:rPr>
          <w:rFonts w:eastAsia="Gungsuh"/>
          <w:sz w:val="20"/>
          <w:szCs w:val="20"/>
          <w:lang w:val="en-US"/>
        </w:rPr>
        <w:t xml:space="preserve">Beck, G. (1992). </w:t>
      </w:r>
      <w:r w:rsidRPr="001C31CF">
        <w:rPr>
          <w:rStyle w:val="nfasis"/>
          <w:rFonts w:eastAsia="Gungsuh"/>
          <w:sz w:val="20"/>
          <w:szCs w:val="20"/>
          <w:lang w:val="en-US"/>
        </w:rPr>
        <w:t>Bullying amongst incarcerated young offenders</w:t>
      </w:r>
      <w:r w:rsidRPr="001C31CF">
        <w:rPr>
          <w:rFonts w:eastAsia="Gungsuh"/>
          <w:sz w:val="20"/>
          <w:szCs w:val="20"/>
          <w:lang w:val="en-US"/>
        </w:rPr>
        <w:t xml:space="preserve">. </w:t>
      </w:r>
      <w:r w:rsidRPr="001C31CF">
        <w:rPr>
          <w:rFonts w:eastAsia="Gungsuh"/>
          <w:sz w:val="20"/>
          <w:szCs w:val="20"/>
        </w:rPr>
        <w:t>Tesis de Maestría no publicada, Birkbeck College, University of London.</w:t>
      </w:r>
    </w:p>
    <w:p w:rsidR="00EA1518" w:rsidRPr="001C31CF" w:rsidRDefault="00EA1518" w:rsidP="00EA1518">
      <w:pPr>
        <w:pStyle w:val="cm30"/>
        <w:spacing w:before="0" w:beforeAutospacing="0" w:after="60" w:afterAutospacing="0"/>
        <w:rPr>
          <w:rFonts w:eastAsia="Gungsuh"/>
          <w:sz w:val="20"/>
          <w:szCs w:val="20"/>
        </w:rPr>
      </w:pPr>
      <w:r w:rsidRPr="001C31CF">
        <w:rPr>
          <w:rStyle w:val="Textoennegrita"/>
          <w:rFonts w:eastAsia="Gungsuh"/>
          <w:sz w:val="20"/>
          <w:szCs w:val="20"/>
        </w:rPr>
        <w:t xml:space="preserve">Presentaciones y conferencias </w:t>
      </w:r>
    </w:p>
    <w:p w:rsidR="00EA1518" w:rsidRPr="001C31CF" w:rsidRDefault="00EA1518" w:rsidP="00EA1518">
      <w:pPr>
        <w:pStyle w:val="cm13"/>
        <w:spacing w:before="0" w:beforeAutospacing="0" w:after="60" w:afterAutospacing="0"/>
        <w:rPr>
          <w:rFonts w:eastAsia="Gungsuh"/>
          <w:sz w:val="20"/>
          <w:szCs w:val="20"/>
        </w:rPr>
      </w:pPr>
      <w:r w:rsidRPr="001C31CF">
        <w:rPr>
          <w:rFonts w:eastAsia="Gungsuh"/>
          <w:sz w:val="20"/>
          <w:szCs w:val="20"/>
          <w:lang w:val="en-US"/>
        </w:rPr>
        <w:t xml:space="preserve">Beck, G. &amp; Ireland, J. (1995). </w:t>
      </w:r>
      <w:r w:rsidRPr="001C31CF">
        <w:rPr>
          <w:rStyle w:val="nfasis"/>
          <w:rFonts w:eastAsia="Gungsuh"/>
          <w:sz w:val="20"/>
          <w:szCs w:val="20"/>
          <w:lang w:val="en-US"/>
        </w:rPr>
        <w:t>Measuring bullying in prisons</w:t>
      </w:r>
      <w:r w:rsidRPr="001C31CF">
        <w:rPr>
          <w:rFonts w:eastAsia="Gungsuh"/>
          <w:sz w:val="20"/>
          <w:szCs w:val="20"/>
          <w:lang w:val="en-US"/>
        </w:rPr>
        <w:t xml:space="preserve">. </w:t>
      </w:r>
      <w:r w:rsidRPr="001C31CF">
        <w:rPr>
          <w:rFonts w:eastAsia="Gungsuh"/>
          <w:sz w:val="20"/>
          <w:szCs w:val="20"/>
        </w:rPr>
        <w:t>Trabajopresentado en la Fifth Annual Division of Criminological and Legal Psychology Conference, Septiembre, Londres.</w:t>
      </w:r>
    </w:p>
    <w:p w:rsidR="00EA1518" w:rsidRPr="001C31CF" w:rsidRDefault="00EA1518" w:rsidP="00EA1518">
      <w:pPr>
        <w:pStyle w:val="cm30"/>
        <w:spacing w:before="0" w:beforeAutospacing="0" w:after="60" w:afterAutospacing="0"/>
        <w:rPr>
          <w:rFonts w:eastAsia="Gungsuh"/>
          <w:sz w:val="20"/>
          <w:szCs w:val="20"/>
        </w:rPr>
      </w:pPr>
      <w:r w:rsidRPr="001C31CF">
        <w:rPr>
          <w:rStyle w:val="Textoennegrita"/>
          <w:rFonts w:eastAsia="Gungsuh"/>
          <w:sz w:val="20"/>
          <w:szCs w:val="20"/>
        </w:rPr>
        <w:t xml:space="preserve">Artículos no publicados (presentados/en preparación) </w:t>
      </w:r>
    </w:p>
    <w:p w:rsidR="00EA1518" w:rsidRPr="001C31CF" w:rsidRDefault="00EA1518" w:rsidP="00EA1518">
      <w:pPr>
        <w:pStyle w:val="cm14"/>
        <w:spacing w:before="0" w:beforeAutospacing="0" w:after="60" w:afterAutospacing="0"/>
        <w:rPr>
          <w:rFonts w:eastAsia="Gungsuh"/>
          <w:sz w:val="20"/>
          <w:szCs w:val="20"/>
          <w:lang w:val="en-US"/>
        </w:rPr>
      </w:pPr>
      <w:r w:rsidRPr="001C31CF">
        <w:rPr>
          <w:rFonts w:eastAsia="Gungsuh"/>
          <w:sz w:val="20"/>
          <w:szCs w:val="20"/>
          <w:lang w:val="en-US"/>
        </w:rPr>
        <w:t xml:space="preserve">Black, P. T. (1998). </w:t>
      </w:r>
      <w:r w:rsidRPr="001C31CF">
        <w:rPr>
          <w:rStyle w:val="nfasis"/>
          <w:rFonts w:eastAsia="Gungsuh"/>
          <w:sz w:val="20"/>
          <w:szCs w:val="20"/>
          <w:lang w:val="en-US"/>
        </w:rPr>
        <w:t>Educational level as a predictor of success</w:t>
      </w:r>
      <w:r w:rsidRPr="001C31CF">
        <w:rPr>
          <w:rFonts w:eastAsia="Gungsuh"/>
          <w:sz w:val="20"/>
          <w:szCs w:val="20"/>
          <w:lang w:val="en-US"/>
        </w:rPr>
        <w:t>. Manuscrito no publicado.</w:t>
      </w:r>
    </w:p>
    <w:p w:rsidR="00EA1518" w:rsidRPr="001C31CF" w:rsidRDefault="00EA1518" w:rsidP="00EA1518">
      <w:pPr>
        <w:pStyle w:val="cm13"/>
        <w:spacing w:before="0" w:beforeAutospacing="0" w:after="60" w:afterAutospacing="0"/>
        <w:rPr>
          <w:rFonts w:eastAsia="Gungsuh"/>
          <w:sz w:val="20"/>
          <w:szCs w:val="20"/>
        </w:rPr>
      </w:pPr>
      <w:r w:rsidRPr="001C31CF">
        <w:rPr>
          <w:rFonts w:eastAsia="Gungsuh"/>
          <w:sz w:val="20"/>
          <w:szCs w:val="20"/>
          <w:lang w:val="en-US"/>
        </w:rPr>
        <w:t xml:space="preserve">Black, P. T. (1998). </w:t>
      </w:r>
      <w:r w:rsidRPr="001C31CF">
        <w:rPr>
          <w:rStyle w:val="nfasis"/>
          <w:rFonts w:eastAsia="Gungsuh"/>
          <w:sz w:val="20"/>
          <w:szCs w:val="20"/>
          <w:lang w:val="en-US"/>
        </w:rPr>
        <w:t>Educational level as a predictor of success</w:t>
      </w:r>
      <w:r w:rsidRPr="001C31CF">
        <w:rPr>
          <w:rFonts w:eastAsia="Gungsuh"/>
          <w:sz w:val="20"/>
          <w:szCs w:val="20"/>
          <w:lang w:val="en-US"/>
        </w:rPr>
        <w:t xml:space="preserve">. </w:t>
      </w:r>
      <w:r w:rsidRPr="001C31CF">
        <w:rPr>
          <w:rFonts w:eastAsia="Gungsuh"/>
          <w:sz w:val="20"/>
          <w:szCs w:val="20"/>
        </w:rPr>
        <w:t>Manuscrito presentado para publicación.</w:t>
      </w:r>
    </w:p>
    <w:p w:rsidR="00EA1518" w:rsidRPr="001C31CF" w:rsidRDefault="00EA1518" w:rsidP="00EA1518">
      <w:pPr>
        <w:pStyle w:val="cm15"/>
        <w:spacing w:before="0" w:beforeAutospacing="0" w:after="60" w:afterAutospacing="0"/>
        <w:rPr>
          <w:rFonts w:eastAsia="Gungsuh"/>
          <w:sz w:val="20"/>
          <w:szCs w:val="20"/>
        </w:rPr>
      </w:pPr>
      <w:r w:rsidRPr="001C31CF">
        <w:rPr>
          <w:rFonts w:eastAsia="Gungsuh"/>
          <w:sz w:val="20"/>
          <w:szCs w:val="20"/>
        </w:rPr>
        <w:t xml:space="preserve">Black, P. T. (1998). </w:t>
      </w:r>
      <w:r w:rsidRPr="001C31CF">
        <w:rPr>
          <w:rStyle w:val="nfasis"/>
          <w:rFonts w:eastAsia="Gungsuh"/>
          <w:sz w:val="20"/>
          <w:szCs w:val="20"/>
        </w:rPr>
        <w:t>Educational level as a predictor of success</w:t>
      </w:r>
      <w:r w:rsidRPr="001C31CF">
        <w:rPr>
          <w:rFonts w:eastAsia="Gungsuh"/>
          <w:sz w:val="20"/>
          <w:szCs w:val="20"/>
        </w:rPr>
        <w:t>. Manuscrito en preparación.</w:t>
      </w:r>
    </w:p>
    <w:p w:rsidR="00EA1518" w:rsidRPr="001C31CF" w:rsidRDefault="00EA1518" w:rsidP="00EA1518">
      <w:pPr>
        <w:pStyle w:val="cm7"/>
        <w:spacing w:before="0" w:beforeAutospacing="0" w:after="60" w:afterAutospacing="0"/>
        <w:rPr>
          <w:rFonts w:eastAsia="Gungsuh"/>
          <w:sz w:val="20"/>
          <w:szCs w:val="20"/>
        </w:rPr>
      </w:pPr>
      <w:r w:rsidRPr="001C31CF">
        <w:rPr>
          <w:rStyle w:val="Textoennegrita"/>
          <w:rFonts w:eastAsia="Gungsuh"/>
          <w:sz w:val="20"/>
          <w:szCs w:val="20"/>
        </w:rPr>
        <w:t xml:space="preserve">Periódicos en línea. Forma general </w:t>
      </w:r>
    </w:p>
    <w:p w:rsidR="00EA1518" w:rsidRPr="001C31CF" w:rsidRDefault="00EA1518" w:rsidP="00EA1518">
      <w:pPr>
        <w:pStyle w:val="cm13"/>
        <w:spacing w:before="0" w:beforeAutospacing="0" w:after="60" w:afterAutospacing="0"/>
        <w:rPr>
          <w:rFonts w:eastAsia="Gungsuh"/>
          <w:sz w:val="20"/>
          <w:szCs w:val="20"/>
        </w:rPr>
      </w:pPr>
      <w:r w:rsidRPr="001C31CF">
        <w:rPr>
          <w:rFonts w:eastAsia="Gungsuh"/>
          <w:sz w:val="20"/>
          <w:szCs w:val="20"/>
        </w:rPr>
        <w:t xml:space="preserve">Autor, A. A., Autor, B. B., y Autor, C. C. (año). Título del artículo. </w:t>
      </w:r>
      <w:r w:rsidRPr="001C31CF">
        <w:rPr>
          <w:rStyle w:val="nfasis"/>
          <w:rFonts w:eastAsia="Gungsuh"/>
          <w:sz w:val="20"/>
          <w:szCs w:val="20"/>
        </w:rPr>
        <w:t>Título del periódico o revista, xx</w:t>
      </w:r>
      <w:r w:rsidRPr="001C31CF">
        <w:rPr>
          <w:rFonts w:eastAsia="Gungsuh"/>
          <w:sz w:val="20"/>
          <w:szCs w:val="20"/>
        </w:rPr>
        <w:t>, xxx-xxx. Obtenido el día del mes de año, desde dirección.</w:t>
      </w:r>
    </w:p>
    <w:p w:rsidR="00EA1518" w:rsidRPr="001C31CF" w:rsidRDefault="00EA1518" w:rsidP="00EA1518">
      <w:pPr>
        <w:pStyle w:val="cm7"/>
        <w:spacing w:before="0" w:beforeAutospacing="0" w:after="60" w:afterAutospacing="0"/>
        <w:rPr>
          <w:rFonts w:eastAsia="Gungsuh"/>
          <w:sz w:val="20"/>
          <w:szCs w:val="20"/>
        </w:rPr>
      </w:pPr>
      <w:r w:rsidRPr="001C31CF">
        <w:rPr>
          <w:rStyle w:val="Textoennegrita"/>
          <w:rFonts w:eastAsia="Gungsuh"/>
          <w:sz w:val="20"/>
          <w:szCs w:val="20"/>
        </w:rPr>
        <w:t xml:space="preserve">Artículo completo obtenido de una base de datos de suscripción </w:t>
      </w:r>
    </w:p>
    <w:p w:rsidR="00EA1518" w:rsidRPr="001C31CF" w:rsidRDefault="00EA1518" w:rsidP="00EA1518">
      <w:pPr>
        <w:pStyle w:val="cm15"/>
        <w:spacing w:before="0" w:beforeAutospacing="0" w:after="60" w:afterAutospacing="0"/>
        <w:rPr>
          <w:rFonts w:eastAsia="Gungsuh"/>
          <w:sz w:val="20"/>
          <w:szCs w:val="20"/>
        </w:rPr>
      </w:pPr>
      <w:r w:rsidRPr="001C31CF">
        <w:rPr>
          <w:rFonts w:eastAsia="Gungsuh"/>
          <w:sz w:val="20"/>
          <w:szCs w:val="20"/>
          <w:lang w:val="en-US"/>
        </w:rPr>
        <w:t xml:space="preserve">Stevenson, W., Maton, K. I. and Teti, D. M. (1999, Febrero). Social support, relationship quality, and well-being among pregnantadolescents. </w:t>
      </w:r>
      <w:r w:rsidRPr="001C31CF">
        <w:rPr>
          <w:rStyle w:val="nfasis"/>
          <w:rFonts w:eastAsia="Gungsuh"/>
          <w:sz w:val="20"/>
          <w:szCs w:val="20"/>
        </w:rPr>
        <w:t>Journal of Adolescence, 22</w:t>
      </w:r>
      <w:r w:rsidRPr="001C31CF">
        <w:rPr>
          <w:rFonts w:eastAsia="Gungsuh"/>
          <w:sz w:val="20"/>
          <w:szCs w:val="20"/>
        </w:rPr>
        <w:t>(1), 109-121. Obtenido el 3de Junio, 2001 de la base de datos IDEAL.</w:t>
      </w:r>
    </w:p>
    <w:p w:rsidR="00EA1518" w:rsidRPr="001C31CF" w:rsidRDefault="00EA1518" w:rsidP="00EA1518">
      <w:pPr>
        <w:pStyle w:val="cm13"/>
        <w:spacing w:before="0" w:beforeAutospacing="0" w:after="60" w:afterAutospacing="0"/>
        <w:rPr>
          <w:rFonts w:eastAsia="Gungsuh"/>
          <w:sz w:val="20"/>
          <w:szCs w:val="20"/>
        </w:rPr>
      </w:pPr>
      <w:r w:rsidRPr="001C31CF">
        <w:rPr>
          <w:rStyle w:val="Textoennegrita"/>
          <w:rFonts w:eastAsia="Gungsuh"/>
          <w:sz w:val="20"/>
          <w:szCs w:val="20"/>
        </w:rPr>
        <w:t>Artículo de dominio público, revista electrónica o base de datos libre</w:t>
      </w:r>
      <w:r w:rsidRPr="001C31CF">
        <w:rPr>
          <w:rFonts w:eastAsia="Gungsuh"/>
          <w:sz w:val="20"/>
          <w:szCs w:val="20"/>
        </w:rPr>
        <w:t>. (Nota: se dan las URLs completas de revistas electrónicas de dominio público y/o bases de datos libre, cuando éstas servirán para guiar más sesiones en línea para encontrar el mismo artículo. Notar que no hay un punto final en el término de una referencia que incluye una referencia URL).</w:t>
      </w:r>
    </w:p>
    <w:p w:rsidR="00EA1518" w:rsidRPr="001C31CF" w:rsidRDefault="00EA1518" w:rsidP="00EA1518">
      <w:pPr>
        <w:pStyle w:val="cm10"/>
        <w:spacing w:before="0" w:beforeAutospacing="0" w:after="60" w:afterAutospacing="0"/>
        <w:rPr>
          <w:rFonts w:eastAsia="Gungsuh"/>
          <w:sz w:val="20"/>
          <w:szCs w:val="20"/>
        </w:rPr>
      </w:pPr>
      <w:r w:rsidRPr="001C31CF">
        <w:rPr>
          <w:rFonts w:eastAsia="Gungsuh"/>
          <w:sz w:val="20"/>
          <w:szCs w:val="20"/>
          <w:lang w:val="en-US"/>
        </w:rPr>
        <w:lastRenderedPageBreak/>
        <w:t xml:space="preserve">Jacobson, J. W., Mulick, J. A., &amp; Schwartz, A. A. (1995). A history of facilitated communication: Science, pseudoscience, and antiscience: Science working group on facilitated communication. </w:t>
      </w:r>
      <w:r w:rsidRPr="001C31CF">
        <w:rPr>
          <w:rStyle w:val="nfasis"/>
          <w:rFonts w:eastAsia="Gungsuh"/>
          <w:sz w:val="20"/>
          <w:szCs w:val="20"/>
        </w:rPr>
        <w:t>American Psychologist, 50</w:t>
      </w:r>
      <w:r w:rsidRPr="001C31CF">
        <w:rPr>
          <w:rFonts w:eastAsia="Gungsuh"/>
          <w:sz w:val="20"/>
          <w:szCs w:val="20"/>
        </w:rPr>
        <w:t>, 750-765. Extraído el 6 de Junio de 2001 desde http://www.apa.org/journals/jacobson.html</w:t>
      </w:r>
    </w:p>
    <w:p w:rsidR="00EA1518" w:rsidRPr="001C31CF" w:rsidRDefault="00EA1518" w:rsidP="00EA1518">
      <w:pPr>
        <w:pStyle w:val="cm7"/>
        <w:spacing w:before="0" w:beforeAutospacing="0" w:after="60" w:afterAutospacing="0"/>
        <w:rPr>
          <w:rFonts w:eastAsia="Gungsuh"/>
          <w:sz w:val="20"/>
          <w:szCs w:val="20"/>
        </w:rPr>
      </w:pPr>
      <w:r w:rsidRPr="001C31CF">
        <w:rPr>
          <w:rStyle w:val="Textoennegrita"/>
          <w:rFonts w:eastAsia="Gungsuh"/>
          <w:sz w:val="20"/>
          <w:szCs w:val="20"/>
        </w:rPr>
        <w:t xml:space="preserve">Documentos en línea. Forma general </w:t>
      </w:r>
    </w:p>
    <w:p w:rsidR="00EA1518" w:rsidRPr="001C31CF" w:rsidRDefault="00EA1518" w:rsidP="00EA1518">
      <w:pPr>
        <w:pStyle w:val="cm7"/>
        <w:spacing w:before="0" w:beforeAutospacing="0" w:after="60" w:afterAutospacing="0"/>
        <w:rPr>
          <w:rFonts w:eastAsia="Gungsuh"/>
          <w:sz w:val="20"/>
          <w:szCs w:val="20"/>
        </w:rPr>
      </w:pPr>
      <w:r w:rsidRPr="001C31CF">
        <w:rPr>
          <w:rStyle w:val="Textoennegrita"/>
          <w:rFonts w:eastAsia="Gungsuh"/>
          <w:sz w:val="20"/>
          <w:szCs w:val="20"/>
        </w:rPr>
        <w:t xml:space="preserve">Documento independiente, en línea </w:t>
      </w:r>
    </w:p>
    <w:p w:rsidR="00EA1518" w:rsidRPr="001C31CF" w:rsidRDefault="00EA1518" w:rsidP="00EA1518">
      <w:pPr>
        <w:pStyle w:val="cm13"/>
        <w:spacing w:before="0" w:beforeAutospacing="0" w:after="60" w:afterAutospacing="0"/>
        <w:rPr>
          <w:rFonts w:eastAsia="Gungsuh"/>
          <w:sz w:val="20"/>
          <w:szCs w:val="20"/>
        </w:rPr>
      </w:pPr>
      <w:r w:rsidRPr="001C31CF">
        <w:rPr>
          <w:rFonts w:eastAsia="Gungsuh"/>
          <w:sz w:val="20"/>
          <w:szCs w:val="20"/>
          <w:lang w:val="en-US"/>
        </w:rPr>
        <w:t xml:space="preserve">NAACP, (2001, 25 de Febrero). </w:t>
      </w:r>
      <w:r w:rsidRPr="001C31CF">
        <w:rPr>
          <w:rStyle w:val="nfasis"/>
          <w:rFonts w:eastAsia="Gungsuh"/>
          <w:sz w:val="20"/>
          <w:szCs w:val="20"/>
          <w:lang w:val="en-US"/>
        </w:rPr>
        <w:t>NAACP calls for presidential order to halt police brutality crisis</w:t>
      </w:r>
      <w:r w:rsidRPr="001C31CF">
        <w:rPr>
          <w:rFonts w:eastAsia="Gungsuh"/>
          <w:sz w:val="20"/>
          <w:szCs w:val="20"/>
          <w:lang w:val="en-US"/>
        </w:rPr>
        <w:t xml:space="preserve">. </w:t>
      </w:r>
      <w:r w:rsidRPr="001C31CF">
        <w:rPr>
          <w:rFonts w:eastAsia="Gungsuh"/>
          <w:sz w:val="20"/>
          <w:szCs w:val="20"/>
        </w:rPr>
        <w:t>Extraído el 3 de Junio de 2001 desde http://www.naacp.org/president/ releases/police_brutality.htm</w:t>
      </w:r>
    </w:p>
    <w:p w:rsidR="00EA1518" w:rsidRPr="001C31CF" w:rsidRDefault="00EA1518" w:rsidP="00EA1518">
      <w:pPr>
        <w:pStyle w:val="cm7"/>
        <w:spacing w:before="0" w:beforeAutospacing="0" w:after="60" w:afterAutospacing="0"/>
        <w:rPr>
          <w:rFonts w:eastAsia="Gungsuh"/>
          <w:sz w:val="20"/>
          <w:szCs w:val="20"/>
        </w:rPr>
      </w:pPr>
      <w:r w:rsidRPr="001C31CF">
        <w:rPr>
          <w:rStyle w:val="Textoennegrita"/>
          <w:rFonts w:eastAsia="Gungsuh"/>
          <w:sz w:val="20"/>
          <w:szCs w:val="20"/>
        </w:rPr>
        <w:t xml:space="preserve">Documento en línea independiente + sin autor + sin fecha de publicación </w:t>
      </w:r>
    </w:p>
    <w:p w:rsidR="00EA1518" w:rsidRPr="001C31CF" w:rsidRDefault="00EA1518" w:rsidP="00EA1518">
      <w:pPr>
        <w:pStyle w:val="cm13"/>
        <w:spacing w:before="0" w:beforeAutospacing="0" w:after="60" w:afterAutospacing="0"/>
        <w:rPr>
          <w:rFonts w:eastAsia="Gungsuh"/>
          <w:sz w:val="20"/>
          <w:szCs w:val="20"/>
        </w:rPr>
      </w:pPr>
      <w:r w:rsidRPr="001C31CF">
        <w:rPr>
          <w:rStyle w:val="nfasis"/>
          <w:rFonts w:eastAsia="Gungsuh"/>
          <w:sz w:val="20"/>
          <w:szCs w:val="20"/>
          <w:lang w:val="en-US"/>
        </w:rPr>
        <w:t>GVU’s 8th WWW user survey</w:t>
      </w:r>
      <w:r w:rsidRPr="001C31CF">
        <w:rPr>
          <w:rFonts w:eastAsia="Gungsuh"/>
          <w:sz w:val="20"/>
          <w:szCs w:val="20"/>
          <w:lang w:val="en-US"/>
        </w:rPr>
        <w:t xml:space="preserve">. </w:t>
      </w:r>
      <w:r w:rsidRPr="001C31CF">
        <w:rPr>
          <w:rFonts w:eastAsia="Gungsuh"/>
          <w:sz w:val="20"/>
          <w:szCs w:val="20"/>
        </w:rPr>
        <w:t>(n.d.). Extraído el 13 de Septiembre de 2001 desde http://www.gvu.gatech.edu/user_surveys/survey-1997-10/</w:t>
      </w:r>
    </w:p>
    <w:p w:rsidR="00EA1518" w:rsidRPr="001C31CF" w:rsidRDefault="00EA1518" w:rsidP="00EA1518">
      <w:pPr>
        <w:pStyle w:val="cm7"/>
        <w:spacing w:before="0" w:beforeAutospacing="0" w:after="60" w:afterAutospacing="0"/>
        <w:rPr>
          <w:rFonts w:eastAsia="Gungsuh"/>
          <w:sz w:val="20"/>
          <w:szCs w:val="20"/>
        </w:rPr>
      </w:pPr>
      <w:r w:rsidRPr="001C31CF">
        <w:rPr>
          <w:rStyle w:val="Textoennegrita"/>
          <w:rFonts w:eastAsia="Gungsuh"/>
          <w:sz w:val="20"/>
          <w:szCs w:val="20"/>
        </w:rPr>
        <w:t xml:space="preserve">Sitios web en citaciones entre paréntesis </w:t>
      </w:r>
    </w:p>
    <w:p w:rsidR="00896C86" w:rsidRPr="001C31CF" w:rsidRDefault="00EA1518" w:rsidP="00EA1518">
      <w:pPr>
        <w:pStyle w:val="cm7"/>
        <w:spacing w:before="0" w:beforeAutospacing="0" w:after="60" w:afterAutospacing="0"/>
        <w:rPr>
          <w:rFonts w:eastAsia="Gungsuh"/>
          <w:sz w:val="20"/>
          <w:szCs w:val="20"/>
        </w:rPr>
      </w:pPr>
      <w:r w:rsidRPr="001C31CF">
        <w:rPr>
          <w:rFonts w:eastAsia="Gungsuh"/>
          <w:sz w:val="20"/>
          <w:szCs w:val="20"/>
        </w:rPr>
        <w:t>Para citar un sitio web completo (pero no un documento específico dentro de él), es suficiente dar la URL del sitio en el texto y no es necesario agregar una entrada en “referencias”. Por ejemplo: Kidpsych es un excelente sitio web para los niños pequeños(http://www.kidpsych.org)</w:t>
      </w:r>
    </w:p>
    <w:sectPr w:rsidR="00896C86" w:rsidRPr="001C31CF">
      <w:headerReference w:type="even" r:id="rId7"/>
      <w:headerReference w:type="default" r:id="rId8"/>
      <w:footerReference w:type="even" r:id="rId9"/>
      <w:footerReference w:type="default" r:id="rId10"/>
      <w:pgSz w:w="12240" w:h="15840"/>
      <w:pgMar w:top="1418" w:right="851" w:bottom="1418" w:left="1985"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A67" w:rsidRDefault="00075A67">
      <w:r>
        <w:separator/>
      </w:r>
    </w:p>
  </w:endnote>
  <w:endnote w:type="continuationSeparator" w:id="0">
    <w:p w:rsidR="00075A67" w:rsidRDefault="0007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top w:w="72" w:type="dxa"/>
        <w:left w:w="115" w:type="dxa"/>
        <w:bottom w:w="72" w:type="dxa"/>
        <w:right w:w="115" w:type="dxa"/>
      </w:tblCellMar>
      <w:tblLook w:val="0000" w:firstRow="0" w:lastRow="0" w:firstColumn="0" w:lastColumn="0" w:noHBand="0" w:noVBand="0"/>
    </w:tblPr>
    <w:tblGrid>
      <w:gridCol w:w="590"/>
      <w:gridCol w:w="9046"/>
    </w:tblGrid>
    <w:tr w:rsidR="00896C86" w:rsidRPr="008C684D" w:rsidTr="002F3DB4">
      <w:tc>
        <w:tcPr>
          <w:tcW w:w="590" w:type="dxa"/>
          <w:tcBorders>
            <w:top w:val="single" w:sz="4" w:space="0" w:color="auto"/>
            <w:left w:val="single" w:sz="4" w:space="0" w:color="auto"/>
            <w:bottom w:val="single" w:sz="4" w:space="0" w:color="auto"/>
            <w:right w:val="single" w:sz="4" w:space="0" w:color="auto"/>
          </w:tcBorders>
          <w:shd w:val="clear" w:color="auto" w:fill="auto"/>
        </w:tcPr>
        <w:p w:rsidR="00896C86" w:rsidRDefault="00896C86">
          <w:pPr>
            <w:pStyle w:val="Piedepgina"/>
            <w:jc w:val="right"/>
            <w:rPr>
              <w:sz w:val="20"/>
              <w:szCs w:val="20"/>
              <w:lang w:val="pt-BR"/>
            </w:rPr>
          </w:pPr>
          <w:r>
            <w:rPr>
              <w:b/>
              <w:color w:val="000000"/>
            </w:rPr>
            <w:fldChar w:fldCharType="begin"/>
          </w:r>
          <w:r>
            <w:rPr>
              <w:b/>
              <w:color w:val="000000"/>
            </w:rPr>
            <w:instrText xml:space="preserve"> PAGE </w:instrText>
          </w:r>
          <w:r>
            <w:rPr>
              <w:b/>
              <w:color w:val="000000"/>
            </w:rPr>
            <w:fldChar w:fldCharType="separate"/>
          </w:r>
          <w:r w:rsidR="0069600E">
            <w:rPr>
              <w:b/>
              <w:noProof/>
              <w:color w:val="000000"/>
            </w:rPr>
            <w:t>2</w:t>
          </w:r>
          <w:r>
            <w:rPr>
              <w:b/>
              <w:color w:val="000000"/>
            </w:rPr>
            <w:fldChar w:fldCharType="end"/>
          </w:r>
        </w:p>
      </w:tc>
      <w:tc>
        <w:tcPr>
          <w:tcW w:w="9046" w:type="dxa"/>
          <w:tcBorders>
            <w:top w:val="single" w:sz="4" w:space="0" w:color="000000"/>
            <w:left w:val="single" w:sz="4" w:space="0" w:color="auto"/>
          </w:tcBorders>
          <w:shd w:val="clear" w:color="auto" w:fill="auto"/>
        </w:tcPr>
        <w:p w:rsidR="00896C86" w:rsidRPr="008C684D" w:rsidRDefault="00896C86" w:rsidP="00E84102">
          <w:pPr>
            <w:pStyle w:val="Piedepgina"/>
            <w:rPr>
              <w:lang w:val="es-CO"/>
            </w:rPr>
          </w:pPr>
        </w:p>
      </w:tc>
    </w:tr>
  </w:tbl>
  <w:p w:rsidR="00896C86" w:rsidRPr="008C684D" w:rsidRDefault="00896C86">
    <w:pPr>
      <w:pStyle w:val="Piedepgina"/>
      <w:rPr>
        <w:lang w:val="es-C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top w:w="72" w:type="dxa"/>
        <w:left w:w="115" w:type="dxa"/>
        <w:bottom w:w="72" w:type="dxa"/>
        <w:right w:w="115" w:type="dxa"/>
      </w:tblCellMar>
      <w:tblLook w:val="0000" w:firstRow="0" w:lastRow="0" w:firstColumn="0" w:lastColumn="0" w:noHBand="0" w:noVBand="0"/>
    </w:tblPr>
    <w:tblGrid>
      <w:gridCol w:w="9046"/>
      <w:gridCol w:w="590"/>
    </w:tblGrid>
    <w:tr w:rsidR="00896C86" w:rsidTr="002F3DB4">
      <w:tc>
        <w:tcPr>
          <w:tcW w:w="9046" w:type="dxa"/>
          <w:tcBorders>
            <w:top w:val="single" w:sz="4" w:space="0" w:color="000000"/>
            <w:right w:val="single" w:sz="4" w:space="0" w:color="auto"/>
          </w:tcBorders>
          <w:shd w:val="clear" w:color="auto" w:fill="auto"/>
        </w:tcPr>
        <w:p w:rsidR="00896C86" w:rsidRPr="00590697" w:rsidRDefault="00896C86" w:rsidP="00590697">
          <w:pPr>
            <w:pStyle w:val="Piedepgina"/>
            <w:jc w:val="both"/>
            <w:rPr>
              <w:b/>
              <w:i/>
              <w:sz w:val="20"/>
              <w:szCs w:val="20"/>
              <w:lang w:val="es-CO"/>
            </w:rPr>
          </w:pP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896C86" w:rsidRDefault="00896C86">
          <w:pPr>
            <w:pStyle w:val="Encabezado"/>
            <w:jc w:val="right"/>
          </w:pPr>
          <w:r>
            <w:rPr>
              <w:b/>
              <w:color w:val="000000"/>
              <w:szCs w:val="20"/>
            </w:rPr>
            <w:fldChar w:fldCharType="begin"/>
          </w:r>
          <w:r>
            <w:rPr>
              <w:b/>
              <w:color w:val="000000"/>
              <w:szCs w:val="20"/>
            </w:rPr>
            <w:instrText xml:space="preserve"> PAGE </w:instrText>
          </w:r>
          <w:r>
            <w:rPr>
              <w:b/>
              <w:color w:val="000000"/>
              <w:szCs w:val="20"/>
            </w:rPr>
            <w:fldChar w:fldCharType="separate"/>
          </w:r>
          <w:r w:rsidR="0069600E">
            <w:rPr>
              <w:b/>
              <w:noProof/>
              <w:color w:val="000000"/>
              <w:szCs w:val="20"/>
            </w:rPr>
            <w:t>1</w:t>
          </w:r>
          <w:r>
            <w:rPr>
              <w:b/>
              <w:color w:val="000000"/>
              <w:szCs w:val="20"/>
            </w:rPr>
            <w:fldChar w:fldCharType="end"/>
          </w:r>
        </w:p>
      </w:tc>
    </w:tr>
  </w:tbl>
  <w:p w:rsidR="00896C86" w:rsidRDefault="00896C86" w:rsidP="002F3D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A67" w:rsidRDefault="00075A67">
      <w:r>
        <w:separator/>
      </w:r>
    </w:p>
  </w:footnote>
  <w:footnote w:type="continuationSeparator" w:id="0">
    <w:p w:rsidR="00075A67" w:rsidRDefault="00075A67">
      <w:r>
        <w:continuationSeparator/>
      </w:r>
    </w:p>
  </w:footnote>
  <w:footnote w:id="1">
    <w:p w:rsidR="00896C86" w:rsidRDefault="00896C86">
      <w:pPr>
        <w:pStyle w:val="Textonotapie"/>
        <w:snapToGrid w:val="0"/>
        <w:jc w:val="both"/>
      </w:pPr>
      <w:r w:rsidRPr="008C684D">
        <w:rPr>
          <w:rStyle w:val="Caracteresdenotaalpie"/>
        </w:rPr>
        <w:footnoteRef/>
      </w:r>
      <w:r w:rsidR="008C684D">
        <w:t xml:space="preserve"> </w:t>
      </w:r>
      <w:r>
        <w:t>Resumen curricular 1</w:t>
      </w:r>
      <w:r w:rsidR="008C684D">
        <w:t xml:space="preserve"> (títulos de pregrado, postgrado, categoría docente, categoría científica, cargos, departamento, facultad o centro, institución. provincia, departamento, país. E-mail:)</w:t>
      </w:r>
    </w:p>
  </w:footnote>
  <w:footnote w:id="2">
    <w:p w:rsidR="00896C86" w:rsidRDefault="00896C86">
      <w:pPr>
        <w:pStyle w:val="Textonotapie"/>
        <w:snapToGrid w:val="0"/>
        <w:jc w:val="both"/>
      </w:pPr>
      <w:r w:rsidRPr="008C684D">
        <w:rPr>
          <w:rStyle w:val="Caracteresdenotaalpie"/>
        </w:rPr>
        <w:footnoteRef/>
      </w:r>
      <w:r w:rsidR="008C684D">
        <w:t xml:space="preserve"> </w:t>
      </w:r>
      <w:r>
        <w:t>Resumen curricular 2</w:t>
      </w:r>
      <w:r w:rsidR="008C684D">
        <w:t xml:space="preserve">  (títulos de pregrado, postgrado, categoría docente, categoría científica, cargos, departamento, facultad o centro, institución. provincia, departamento, país. E-mail:)</w:t>
      </w:r>
    </w:p>
  </w:footnote>
  <w:footnote w:id="3">
    <w:p w:rsidR="00896C86" w:rsidRDefault="00896C86">
      <w:pPr>
        <w:pStyle w:val="Textonotapie"/>
        <w:snapToGrid w:val="0"/>
        <w:jc w:val="both"/>
      </w:pPr>
      <w:r w:rsidRPr="008C684D">
        <w:rPr>
          <w:rStyle w:val="Caracteresdenotaalpie"/>
        </w:rPr>
        <w:footnoteRef/>
      </w:r>
      <w:r w:rsidR="008C684D">
        <w:t xml:space="preserve"> </w:t>
      </w:r>
      <w:r>
        <w:t>Resumen curricular 3</w:t>
      </w:r>
      <w:r w:rsidR="008C684D">
        <w:t xml:space="preserve">  (títulos de pregrado, postgrado, categoría docente, categoría científica, cargos, departamento, facultad o centro, institución. provincia, departamento, país. E-mail:)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C86" w:rsidRDefault="00896C86">
    <w:pPr>
      <w:pStyle w:val="Encabezado"/>
      <w:jc w:val="right"/>
    </w:pPr>
  </w:p>
  <w:p w:rsidR="00896C86" w:rsidRDefault="002F3DB4">
    <w:pPr>
      <w:pStyle w:val="Encabezado"/>
      <w:pBdr>
        <w:top w:val="single" w:sz="6" w:space="1" w:color="000000"/>
        <w:bottom w:val="single" w:sz="6" w:space="1" w:color="000000"/>
      </w:pBdr>
      <w:jc w:val="right"/>
      <w:rPr>
        <w:lang w:val="pt-BR"/>
      </w:rPr>
    </w:pPr>
    <w:r>
      <w:rPr>
        <w:sz w:val="20"/>
        <w:szCs w:val="20"/>
        <w:lang w:val="pt-BR"/>
      </w:rPr>
      <w:t>Autor1, Autor2, Autor</w:t>
    </w:r>
    <w:r w:rsidR="00AC3C95">
      <w:rPr>
        <w:sz w:val="20"/>
        <w:szCs w:val="20"/>
        <w:lang w:val="pt-BR"/>
      </w:rPr>
      <w:t>3</w:t>
    </w:r>
  </w:p>
  <w:p w:rsidR="00896C86" w:rsidRDefault="00896C86">
    <w:pPr>
      <w:pStyle w:val="Encabezado"/>
      <w:jc w:val="right"/>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C86" w:rsidRDefault="00896C86">
    <w:pPr>
      <w:pStyle w:val="Encabezad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mirrorMargins/>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84D"/>
    <w:rsid w:val="00014208"/>
    <w:rsid w:val="00064FC0"/>
    <w:rsid w:val="00075A67"/>
    <w:rsid w:val="0008550B"/>
    <w:rsid w:val="0016243C"/>
    <w:rsid w:val="001A4351"/>
    <w:rsid w:val="001C31CF"/>
    <w:rsid w:val="00225F3F"/>
    <w:rsid w:val="002F3DB4"/>
    <w:rsid w:val="0033124D"/>
    <w:rsid w:val="00332E33"/>
    <w:rsid w:val="003E4134"/>
    <w:rsid w:val="003E6062"/>
    <w:rsid w:val="004448D2"/>
    <w:rsid w:val="004E103D"/>
    <w:rsid w:val="0058473C"/>
    <w:rsid w:val="00590697"/>
    <w:rsid w:val="0069600E"/>
    <w:rsid w:val="00742DF2"/>
    <w:rsid w:val="00750517"/>
    <w:rsid w:val="008215EE"/>
    <w:rsid w:val="008269BB"/>
    <w:rsid w:val="00896C86"/>
    <w:rsid w:val="008975FC"/>
    <w:rsid w:val="008C684D"/>
    <w:rsid w:val="0096005F"/>
    <w:rsid w:val="009E29E6"/>
    <w:rsid w:val="00A21726"/>
    <w:rsid w:val="00A45D7B"/>
    <w:rsid w:val="00A502A3"/>
    <w:rsid w:val="00A616A4"/>
    <w:rsid w:val="00AC3C95"/>
    <w:rsid w:val="00B24AD1"/>
    <w:rsid w:val="00B4376F"/>
    <w:rsid w:val="00C00421"/>
    <w:rsid w:val="00C062C4"/>
    <w:rsid w:val="00C24338"/>
    <w:rsid w:val="00C5404E"/>
    <w:rsid w:val="00C97529"/>
    <w:rsid w:val="00CE51F6"/>
    <w:rsid w:val="00DA72FE"/>
    <w:rsid w:val="00E73E8A"/>
    <w:rsid w:val="00E84102"/>
    <w:rsid w:val="00EA1518"/>
    <w:rsid w:val="00F34A9A"/>
    <w:rsid w:val="00FD42EA"/>
    <w:rsid w:val="00FF18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4F0A002-15D0-4646-B73D-77F7BD7F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ES" w:eastAsia="zh-CN"/>
    </w:rPr>
  </w:style>
  <w:style w:type="paragraph" w:styleId="Ttulo1">
    <w:name w:val="heading 1"/>
    <w:basedOn w:val="Normal"/>
    <w:next w:val="Normal"/>
    <w:link w:val="Ttulo1Car"/>
    <w:uiPriority w:val="9"/>
    <w:qFormat/>
    <w:rsid w:val="00A502A3"/>
    <w:pPr>
      <w:keepNext/>
      <w:spacing w:before="240" w:after="60"/>
      <w:outlineLvl w:val="0"/>
    </w:pPr>
    <w:rPr>
      <w:rFonts w:ascii="Cambria" w:hAnsi="Cambria"/>
      <w:b/>
      <w:bCs/>
      <w:kern w:val="32"/>
      <w:sz w:val="32"/>
      <w:szCs w:val="32"/>
    </w:rPr>
  </w:style>
  <w:style w:type="paragraph" w:styleId="Ttulo2">
    <w:name w:val="heading 2"/>
    <w:basedOn w:val="Normal"/>
    <w:next w:val="Textoindependiente"/>
    <w:qFormat/>
    <w:pPr>
      <w:numPr>
        <w:ilvl w:val="1"/>
        <w:numId w:val="1"/>
      </w:numPr>
      <w:spacing w:before="280" w:after="280"/>
      <w:outlineLvl w:val="1"/>
    </w:pPr>
    <w:rPr>
      <w:b/>
      <w:bCs/>
      <w:sz w:val="36"/>
      <w:szCs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Verdana" w:eastAsia="Times New Roman" w:hAnsi="Verdana" w:cs="Arial"/>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style>
  <w:style w:type="character" w:customStyle="1" w:styleId="WW8Num10z1">
    <w:name w:val="WW8Num10z1"/>
    <w:rPr>
      <w:rFonts w:ascii="Verdana" w:eastAsia="Times New Roman" w:hAnsi="Verdana" w:cs="Arial"/>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Fuentedeprrafopredeter1">
    <w:name w:val="Fuente de párrafo predeter.1"/>
  </w:style>
  <w:style w:type="character" w:customStyle="1" w:styleId="Caracteresdenotaalpie">
    <w:name w:val="Caracteres de nota al pie"/>
    <w:rPr>
      <w:vertAlign w:val="superscript"/>
    </w:rPr>
  </w:style>
  <w:style w:type="character" w:customStyle="1" w:styleId="PiedepginaCar">
    <w:name w:val="Pie de página Car"/>
    <w:rPr>
      <w:sz w:val="24"/>
      <w:szCs w:val="24"/>
      <w:lang w:val="es-ES" w:bidi="ar-SA"/>
    </w:rPr>
  </w:style>
  <w:style w:type="character" w:customStyle="1" w:styleId="EncabezadoCar">
    <w:name w:val="Encabezado Car"/>
    <w:rPr>
      <w:sz w:val="24"/>
      <w:szCs w:val="24"/>
      <w:lang w:val="es-ES" w:bidi="ar-SA"/>
    </w:rPr>
  </w:style>
  <w:style w:type="character" w:styleId="Hipervnculo">
    <w:name w:val="Hyperlink"/>
    <w:rPr>
      <w:color w:val="0000FF"/>
      <w:u w:val="single"/>
    </w:rPr>
  </w:style>
  <w:style w:type="character" w:customStyle="1" w:styleId="apple-style-span">
    <w:name w:val="apple-style-span"/>
    <w:basedOn w:val="Fuentedeprrafopredeter1"/>
  </w:style>
  <w:style w:type="character" w:customStyle="1" w:styleId="apple-converted-space">
    <w:name w:val="apple-converted-space"/>
    <w:basedOn w:val="Fuentedeprrafopredeter1"/>
  </w:style>
  <w:style w:type="character" w:styleId="Nmerodepgina">
    <w:name w:val="page number"/>
    <w:rPr>
      <w:rFonts w:ascii="Times" w:hAnsi="Times" w:cs="Times"/>
      <w:sz w:val="18"/>
      <w:lang w:val="en-GB"/>
    </w:rPr>
  </w:style>
  <w:style w:type="character" w:customStyle="1" w:styleId="Textoindependiente2Car">
    <w:name w:val="Texto independiente 2 Car"/>
    <w:rPr>
      <w:sz w:val="24"/>
      <w:szCs w:val="24"/>
      <w:lang w:val="es-ES" w:bidi="ar-SA"/>
    </w:rPr>
  </w:style>
  <w:style w:type="character" w:styleId="MquinadeescribirHTML">
    <w:name w:val="HTML Typewriter"/>
    <w:rPr>
      <w:rFonts w:ascii="Courier New" w:eastAsia="Times New Roman" w:hAnsi="Courier New" w:cs="Courier New"/>
      <w:sz w:val="20"/>
      <w:szCs w:val="20"/>
    </w:rPr>
  </w:style>
  <w:style w:type="character" w:customStyle="1" w:styleId="Ttulo2Car">
    <w:name w:val="Título 2 Car"/>
    <w:rPr>
      <w:b/>
      <w:bCs/>
      <w:sz w:val="36"/>
      <w:szCs w:val="36"/>
    </w:rPr>
  </w:style>
  <w:style w:type="character" w:styleId="Refdenotaalpie">
    <w:name w:val="footnote reference"/>
    <w:rPr>
      <w:vertAlign w:val="superscript"/>
    </w:rPr>
  </w:style>
  <w:style w:type="character" w:styleId="Refdenotaalfinal">
    <w:name w:val="endnote reference"/>
    <w:rPr>
      <w:vertAlign w:val="superscript"/>
    </w:rPr>
  </w:style>
  <w:style w:type="character" w:customStyle="1" w:styleId="Caracteresdenotafinal">
    <w:name w:val="Caracteres de nota final"/>
  </w:style>
  <w:style w:type="paragraph" w:customStyle="1" w:styleId="Encabezado1">
    <w:name w:val="Encabezado1"/>
    <w:basedOn w:val="Normal"/>
    <w:next w:val="Textoindependiente"/>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Epgrafe">
    <w:name w:val="Epígrafe"/>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notapie">
    <w:name w:val="footnote text"/>
    <w:basedOn w:val="Normal"/>
    <w:rPr>
      <w:sz w:val="20"/>
      <w:szCs w:val="20"/>
    </w:rPr>
  </w:style>
  <w:style w:type="paragraph" w:styleId="Prrafodelista">
    <w:name w:val="List Paragraph"/>
    <w:basedOn w:val="Normal"/>
    <w:qFormat/>
    <w:pPr>
      <w:spacing w:after="200" w:line="276" w:lineRule="auto"/>
      <w:ind w:left="708"/>
    </w:pPr>
    <w:rPr>
      <w:rFonts w:ascii="Calibri" w:eastAsia="Calibri" w:hAnsi="Calibri" w:cs="Calibri"/>
      <w:sz w:val="22"/>
      <w:szCs w:val="22"/>
      <w:lang w:val="es-MX"/>
    </w:rPr>
  </w:style>
  <w:style w:type="paragraph" w:customStyle="1" w:styleId="Textoindependiente21">
    <w:name w:val="Texto independiente 21"/>
    <w:basedOn w:val="Normal"/>
    <w:pPr>
      <w:spacing w:before="120" w:after="120"/>
      <w:jc w:val="both"/>
    </w:pPr>
  </w:style>
  <w:style w:type="paragraph" w:customStyle="1" w:styleId="PargrafodaLista">
    <w:name w:val="Parágrafo da Lista"/>
    <w:basedOn w:val="Normal"/>
    <w:pPr>
      <w:ind w:left="708"/>
    </w:pPr>
  </w:style>
  <w:style w:type="paragraph" w:customStyle="1" w:styleId="CM3">
    <w:name w:val="CM3"/>
    <w:basedOn w:val="Normal"/>
    <w:next w:val="Normal"/>
    <w:pPr>
      <w:widowControl w:val="0"/>
      <w:autoSpaceDE w:val="0"/>
      <w:spacing w:after="233"/>
    </w:pPr>
    <w:rPr>
      <w:rFonts w:ascii="Arial" w:hAnsi="Arial" w:cs="Arial"/>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m30">
    <w:name w:val="cm3"/>
    <w:basedOn w:val="Normal"/>
    <w:rsid w:val="00EA1518"/>
    <w:pPr>
      <w:suppressAutoHyphens w:val="0"/>
      <w:spacing w:before="100" w:beforeAutospacing="1" w:after="100" w:afterAutospacing="1"/>
    </w:pPr>
    <w:rPr>
      <w:lang w:val="es-CO" w:eastAsia="es-CO"/>
    </w:rPr>
  </w:style>
  <w:style w:type="character" w:styleId="Textoennegrita">
    <w:name w:val="Strong"/>
    <w:uiPriority w:val="22"/>
    <w:qFormat/>
    <w:rsid w:val="00EA1518"/>
    <w:rPr>
      <w:b/>
      <w:bCs/>
    </w:rPr>
  </w:style>
  <w:style w:type="paragraph" w:customStyle="1" w:styleId="cm13">
    <w:name w:val="cm13"/>
    <w:basedOn w:val="Normal"/>
    <w:rsid w:val="00EA1518"/>
    <w:pPr>
      <w:suppressAutoHyphens w:val="0"/>
      <w:spacing w:before="100" w:beforeAutospacing="1" w:after="100" w:afterAutospacing="1"/>
    </w:pPr>
    <w:rPr>
      <w:lang w:val="es-CO" w:eastAsia="es-CO"/>
    </w:rPr>
  </w:style>
  <w:style w:type="character" w:styleId="nfasis">
    <w:name w:val="Emphasis"/>
    <w:uiPriority w:val="20"/>
    <w:qFormat/>
    <w:rsid w:val="00EA1518"/>
    <w:rPr>
      <w:i/>
      <w:iCs/>
    </w:rPr>
  </w:style>
  <w:style w:type="paragraph" w:customStyle="1" w:styleId="cm10">
    <w:name w:val="cm10"/>
    <w:basedOn w:val="Normal"/>
    <w:rsid w:val="00EA1518"/>
    <w:pPr>
      <w:suppressAutoHyphens w:val="0"/>
      <w:spacing w:before="100" w:beforeAutospacing="1" w:after="100" w:afterAutospacing="1"/>
    </w:pPr>
    <w:rPr>
      <w:lang w:val="es-CO" w:eastAsia="es-CO"/>
    </w:rPr>
  </w:style>
  <w:style w:type="paragraph" w:customStyle="1" w:styleId="cm15">
    <w:name w:val="cm15"/>
    <w:basedOn w:val="Normal"/>
    <w:rsid w:val="00EA1518"/>
    <w:pPr>
      <w:suppressAutoHyphens w:val="0"/>
      <w:spacing w:before="100" w:beforeAutospacing="1" w:after="100" w:afterAutospacing="1"/>
    </w:pPr>
    <w:rPr>
      <w:lang w:val="es-CO" w:eastAsia="es-CO"/>
    </w:rPr>
  </w:style>
  <w:style w:type="paragraph" w:customStyle="1" w:styleId="cm7">
    <w:name w:val="cm7"/>
    <w:basedOn w:val="Normal"/>
    <w:rsid w:val="00EA1518"/>
    <w:pPr>
      <w:suppressAutoHyphens w:val="0"/>
      <w:spacing w:before="100" w:beforeAutospacing="1" w:after="100" w:afterAutospacing="1"/>
    </w:pPr>
    <w:rPr>
      <w:lang w:val="es-CO" w:eastAsia="es-CO"/>
    </w:rPr>
  </w:style>
  <w:style w:type="paragraph" w:customStyle="1" w:styleId="cm14">
    <w:name w:val="cm14"/>
    <w:basedOn w:val="Normal"/>
    <w:rsid w:val="00EA1518"/>
    <w:pPr>
      <w:suppressAutoHyphens w:val="0"/>
      <w:spacing w:before="100" w:beforeAutospacing="1" w:after="100" w:afterAutospacing="1"/>
    </w:pPr>
    <w:rPr>
      <w:lang w:val="es-CO" w:eastAsia="es-CO"/>
    </w:rPr>
  </w:style>
  <w:style w:type="character" w:customStyle="1" w:styleId="Ttulo1Car">
    <w:name w:val="Título 1 Car"/>
    <w:link w:val="Ttulo1"/>
    <w:uiPriority w:val="9"/>
    <w:rsid w:val="00A502A3"/>
    <w:rPr>
      <w:rFonts w:ascii="Cambria" w:eastAsia="Times New Roman" w:hAnsi="Cambria" w:cs="Times New Roman"/>
      <w:b/>
      <w:bCs/>
      <w:kern w:val="32"/>
      <w:sz w:val="32"/>
      <w:szCs w:val="3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4616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TÍTULO LARGO</vt:lpstr>
    </vt:vector>
  </TitlesOfParts>
  <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LARGO</dc:title>
  <dc:subject/>
  <dc:creator>Ulises Odiseo</dc:creator>
  <cp:keywords/>
  <cp:lastModifiedBy>Usuario de Windows</cp:lastModifiedBy>
  <cp:revision>2</cp:revision>
  <cp:lastPrinted>1601-01-01T00:00:00Z</cp:lastPrinted>
  <dcterms:created xsi:type="dcterms:W3CDTF">2021-05-03T15:43:00Z</dcterms:created>
  <dcterms:modified xsi:type="dcterms:W3CDTF">2021-05-03T15:43:00Z</dcterms:modified>
</cp:coreProperties>
</file>